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3A5C" w14:textId="75AD0407" w:rsidR="007836AE" w:rsidRDefault="00075485" w:rsidP="001E0131">
      <w:pPr>
        <w:pStyle w:val="Corpotesto"/>
        <w:spacing w:before="5"/>
        <w:jc w:val="center"/>
        <w:rPr>
          <w:rFonts w:ascii="Garamond" w:hAnsi="Garamond"/>
          <w:sz w:val="18"/>
        </w:rPr>
      </w:pPr>
      <w:r w:rsidRPr="00075485">
        <w:rPr>
          <w:rFonts w:ascii="Garamond" w:hAnsi="Garamond"/>
          <w:noProof/>
          <w:sz w:val="18"/>
        </w:rPr>
        <w:drawing>
          <wp:inline distT="0" distB="0" distL="0" distR="0" wp14:anchorId="098068D9" wp14:editId="529F83DB">
            <wp:extent cx="3937819" cy="1649735"/>
            <wp:effectExtent l="0" t="0" r="0" b="1270"/>
            <wp:docPr id="1363125589" name="Immagine 1" descr="Immagine che contiene testo, Viso umano, schermata,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125589" name="Immagine 1" descr="Immagine che contiene testo, Viso umano, schermata, persona&#10;&#10;Descrizione generata automa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0587" cy="166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E680B" w14:textId="77777777" w:rsidR="00331B93" w:rsidRDefault="00331B93">
      <w:pPr>
        <w:pStyle w:val="Titolo1"/>
        <w:spacing w:before="83" w:line="240" w:lineRule="auto"/>
        <w:ind w:left="193" w:right="193"/>
        <w:jc w:val="center"/>
        <w:rPr>
          <w:rFonts w:ascii="Garamond" w:hAnsi="Garamond"/>
          <w:color w:val="C00000"/>
        </w:rPr>
      </w:pPr>
    </w:p>
    <w:p w14:paraId="0E8D482C" w14:textId="77777777" w:rsidR="007C41DA" w:rsidRPr="007C41DA" w:rsidRDefault="007C41DA" w:rsidP="007C41DA">
      <w:pPr>
        <w:shd w:val="clear" w:color="auto" w:fill="FFFFFF"/>
        <w:spacing w:line="360" w:lineRule="auto"/>
        <w:jc w:val="center"/>
        <w:textAlignment w:val="baseline"/>
        <w:rPr>
          <w:rFonts w:ascii="Garamond" w:hAnsi="Garamond"/>
          <w:b/>
          <w:bCs/>
          <w:color w:val="C00000"/>
          <w:lang w:eastAsia="en-US"/>
        </w:rPr>
      </w:pPr>
      <w:r w:rsidRPr="007C41DA">
        <w:rPr>
          <w:rFonts w:ascii="Garamond" w:hAnsi="Garamond"/>
          <w:b/>
          <w:bCs/>
          <w:color w:val="C00000"/>
          <w:lang w:eastAsia="en-US"/>
        </w:rPr>
        <w:t>17 - 26 luglio 2026</w:t>
      </w:r>
    </w:p>
    <w:p w14:paraId="42639B83" w14:textId="1CF2D6D9" w:rsidR="007C41DA" w:rsidRPr="007C41DA" w:rsidRDefault="007C41DA" w:rsidP="00405247">
      <w:pPr>
        <w:shd w:val="clear" w:color="auto" w:fill="FFFFFF"/>
        <w:spacing w:line="360" w:lineRule="auto"/>
        <w:jc w:val="center"/>
        <w:textAlignment w:val="baseline"/>
        <w:rPr>
          <w:rFonts w:ascii="Garamond" w:hAnsi="Garamond"/>
          <w:b/>
          <w:bCs/>
          <w:color w:val="C00000"/>
          <w:lang w:eastAsia="en-US"/>
        </w:rPr>
      </w:pPr>
      <w:r w:rsidRPr="007C41DA">
        <w:rPr>
          <w:rFonts w:ascii="Garamond" w:hAnsi="Garamond"/>
          <w:b/>
          <w:bCs/>
          <w:color w:val="C00000"/>
          <w:lang w:eastAsia="en-US"/>
        </w:rPr>
        <w:t>Roma, area Archeologica di Santa Croce in Gerusalemme</w:t>
      </w:r>
    </w:p>
    <w:p w14:paraId="16CCCFC4" w14:textId="7EAF7F73" w:rsidR="007C41DA" w:rsidRPr="007C41DA" w:rsidRDefault="007C41DA" w:rsidP="007C41DA">
      <w:pPr>
        <w:shd w:val="clear" w:color="auto" w:fill="FFFFFF"/>
        <w:spacing w:line="360" w:lineRule="auto"/>
        <w:jc w:val="center"/>
        <w:textAlignment w:val="baseline"/>
        <w:rPr>
          <w:rFonts w:ascii="Garamond" w:hAnsi="Garamond"/>
          <w:b/>
          <w:bCs/>
          <w:color w:val="C00000"/>
          <w:lang w:eastAsia="en-US"/>
        </w:rPr>
      </w:pPr>
      <w:r w:rsidRPr="007C41DA">
        <w:rPr>
          <w:rFonts w:ascii="Garamond" w:hAnsi="Garamond"/>
          <w:b/>
          <w:bCs/>
          <w:color w:val="C00000"/>
          <w:lang w:eastAsia="en-US"/>
        </w:rPr>
        <w:t>EFFETTO NOTTE</w:t>
      </w:r>
    </w:p>
    <w:p w14:paraId="4A4B495A" w14:textId="77777777" w:rsidR="007C41DA" w:rsidRPr="007C41DA" w:rsidRDefault="007C41DA" w:rsidP="007C41DA">
      <w:pPr>
        <w:shd w:val="clear" w:color="auto" w:fill="FFFFFF"/>
        <w:spacing w:line="360" w:lineRule="auto"/>
        <w:jc w:val="center"/>
        <w:textAlignment w:val="baseline"/>
        <w:rPr>
          <w:rFonts w:ascii="Garamond" w:hAnsi="Garamond"/>
          <w:b/>
          <w:bCs/>
          <w:color w:val="C00000"/>
          <w:lang w:eastAsia="en-US"/>
        </w:rPr>
      </w:pPr>
      <w:r w:rsidRPr="007C41DA">
        <w:rPr>
          <w:rFonts w:ascii="Garamond" w:hAnsi="Garamond"/>
          <w:b/>
          <w:bCs/>
          <w:color w:val="C00000"/>
          <w:lang w:eastAsia="en-US"/>
        </w:rPr>
        <w:t>Il futuro è donna</w:t>
      </w:r>
    </w:p>
    <w:p w14:paraId="2882AE74" w14:textId="77777777" w:rsidR="00331B93" w:rsidRDefault="007C41DA" w:rsidP="00331B93">
      <w:pPr>
        <w:shd w:val="clear" w:color="auto" w:fill="FFFFFF"/>
        <w:spacing w:line="360" w:lineRule="auto"/>
        <w:jc w:val="center"/>
        <w:textAlignment w:val="baseline"/>
        <w:rPr>
          <w:rFonts w:ascii="Garamond" w:hAnsi="Garamond"/>
          <w:b/>
          <w:bCs/>
          <w:color w:val="C00000"/>
          <w:lang w:eastAsia="en-US"/>
        </w:rPr>
      </w:pPr>
      <w:r w:rsidRPr="007C41DA">
        <w:rPr>
          <w:rFonts w:ascii="Garamond" w:hAnsi="Garamond"/>
          <w:b/>
          <w:bCs/>
          <w:color w:val="C00000"/>
          <w:lang w:eastAsia="en-US"/>
        </w:rPr>
        <w:t>Sguardi di cinema al femminile tra libertà e innovazione</w:t>
      </w:r>
    </w:p>
    <w:p w14:paraId="30E3610E" w14:textId="77777777" w:rsidR="00FA5B0E" w:rsidRDefault="00FA5B0E" w:rsidP="00DE0479">
      <w:pPr>
        <w:pStyle w:val="Corpotesto"/>
        <w:spacing w:before="3"/>
        <w:rPr>
          <w:rFonts w:ascii="Garamond" w:hAnsi="Garamond"/>
          <w:b/>
          <w:bCs/>
          <w:color w:val="FF0000"/>
        </w:rPr>
      </w:pPr>
    </w:p>
    <w:p w14:paraId="660BBD38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</w:p>
    <w:p w14:paraId="6B66E994" w14:textId="6E304881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b/>
          <w:bCs/>
          <w:color w:val="000000"/>
        </w:rPr>
        <w:t>Dal 17 al 26 luglio</w:t>
      </w:r>
      <w:r w:rsidRPr="007C41DA">
        <w:rPr>
          <w:rFonts w:ascii="Garamond" w:hAnsi="Garamond"/>
          <w:color w:val="000000"/>
        </w:rPr>
        <w:t xml:space="preserve"> torna a Roma, nell’</w:t>
      </w:r>
      <w:r w:rsidRPr="007C41DA">
        <w:rPr>
          <w:rFonts w:ascii="Garamond" w:hAnsi="Garamond"/>
          <w:b/>
          <w:bCs/>
          <w:color w:val="000000"/>
        </w:rPr>
        <w:t>Area Archeologica di Santa Croce in Gerusalemme</w:t>
      </w:r>
      <w:r w:rsidRPr="007C41DA">
        <w:rPr>
          <w:rFonts w:ascii="Garamond" w:hAnsi="Garamond"/>
          <w:color w:val="000000"/>
        </w:rPr>
        <w:t xml:space="preserve">, </w:t>
      </w:r>
      <w:r w:rsidRPr="007C41DA">
        <w:rPr>
          <w:rFonts w:ascii="Garamond" w:hAnsi="Garamond"/>
          <w:i/>
          <w:iCs/>
          <w:color w:val="000000"/>
        </w:rPr>
        <w:t>Effetto notte</w:t>
      </w:r>
      <w:r w:rsidRPr="007C41DA">
        <w:rPr>
          <w:rFonts w:ascii="Garamond" w:hAnsi="Garamond"/>
          <w:color w:val="000000"/>
        </w:rPr>
        <w:t xml:space="preserve"> l’oramai “storica” iniziativa a </w:t>
      </w:r>
      <w:r w:rsidRPr="007C41DA">
        <w:rPr>
          <w:rFonts w:ascii="Garamond" w:hAnsi="Garamond"/>
          <w:b/>
          <w:bCs/>
          <w:color w:val="000000"/>
        </w:rPr>
        <w:t>ingresso gratuito</w:t>
      </w:r>
      <w:r w:rsidRPr="007C41DA">
        <w:rPr>
          <w:rFonts w:ascii="Garamond" w:hAnsi="Garamond"/>
          <w:color w:val="000000"/>
        </w:rPr>
        <w:t xml:space="preserve"> promossa dal </w:t>
      </w:r>
      <w:r w:rsidRPr="007C41DA">
        <w:rPr>
          <w:rFonts w:ascii="Garamond" w:hAnsi="Garamond"/>
          <w:b/>
          <w:bCs/>
          <w:color w:val="000000"/>
        </w:rPr>
        <w:t xml:space="preserve">Centro Sperimentale di Cinematografia - Cineteca Nazionale </w:t>
      </w:r>
      <w:r w:rsidR="00610D19" w:rsidRPr="00610D19">
        <w:rPr>
          <w:rFonts w:ascii="Garamond" w:hAnsi="Garamond"/>
          <w:color w:val="000000"/>
        </w:rPr>
        <w:t>con il</w:t>
      </w:r>
      <w:r w:rsidR="00610D19" w:rsidRPr="00610D19">
        <w:rPr>
          <w:rFonts w:ascii="Garamond" w:hAnsi="Garamond"/>
          <w:b/>
          <w:bCs/>
          <w:color w:val="000000"/>
        </w:rPr>
        <w:t xml:space="preserve"> contributo</w:t>
      </w:r>
      <w:r w:rsidR="00610D19" w:rsidRPr="00610D19">
        <w:rPr>
          <w:rFonts w:ascii="Garamond" w:hAnsi="Garamond"/>
          <w:color w:val="000000"/>
        </w:rPr>
        <w:t xml:space="preserve"> della</w:t>
      </w:r>
      <w:r w:rsidRPr="007C41DA">
        <w:rPr>
          <w:rFonts w:ascii="Garamond" w:hAnsi="Garamond"/>
          <w:b/>
          <w:bCs/>
          <w:color w:val="000000"/>
        </w:rPr>
        <w:t xml:space="preserve"> Direzione generale Cinema e audiovisivo del </w:t>
      </w:r>
      <w:proofErr w:type="spellStart"/>
      <w:r w:rsidRPr="007C41DA">
        <w:rPr>
          <w:rFonts w:ascii="Garamond" w:hAnsi="Garamond"/>
          <w:b/>
          <w:bCs/>
          <w:color w:val="000000"/>
        </w:rPr>
        <w:t>MiC</w:t>
      </w:r>
      <w:proofErr w:type="spellEnd"/>
      <w:r w:rsidRPr="007C41DA">
        <w:rPr>
          <w:rFonts w:ascii="Garamond" w:hAnsi="Garamond"/>
          <w:b/>
          <w:bCs/>
          <w:color w:val="000000"/>
        </w:rPr>
        <w:t xml:space="preserve"> e in collaborazione con la Soprintendenza Speciale Archeologia Belle Arti e Paesaggio di Roma, la Direzione Musei Statali della Città di Roma e con il Museo Nazionale degli Strumenti Musicali.</w:t>
      </w:r>
    </w:p>
    <w:p w14:paraId="661BC39B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L’edizione 2026 vedrà una serata speciale di preapertura con la proiezione di </w:t>
      </w:r>
      <w:r w:rsidRPr="007C41DA">
        <w:rPr>
          <w:rFonts w:ascii="Garamond" w:hAnsi="Garamond"/>
          <w:b/>
          <w:bCs/>
          <w:color w:val="000000"/>
        </w:rPr>
        <w:t xml:space="preserve">due documentari prodotti dalla Soprintendenza Speciale di Roma: </w:t>
      </w:r>
      <w:proofErr w:type="spellStart"/>
      <w:r w:rsidRPr="007C41DA">
        <w:rPr>
          <w:rFonts w:ascii="Garamond" w:hAnsi="Garamond"/>
          <w:b/>
          <w:bCs/>
          <w:i/>
          <w:iCs/>
          <w:color w:val="000000"/>
        </w:rPr>
        <w:t>Uncovered</w:t>
      </w:r>
      <w:proofErr w:type="spellEnd"/>
      <w:r w:rsidRPr="007C41DA">
        <w:rPr>
          <w:rFonts w:ascii="Garamond" w:hAnsi="Garamond"/>
          <w:b/>
          <w:bCs/>
          <w:i/>
          <w:iCs/>
          <w:color w:val="000000"/>
        </w:rPr>
        <w:t xml:space="preserve"> Rome </w:t>
      </w:r>
      <w:r w:rsidRPr="007C41DA">
        <w:rPr>
          <w:rFonts w:ascii="Garamond" w:hAnsi="Garamond"/>
          <w:b/>
          <w:bCs/>
          <w:color w:val="000000"/>
        </w:rPr>
        <w:t xml:space="preserve">(2025) di Giulia Randazzo e </w:t>
      </w:r>
      <w:r w:rsidRPr="007C41DA">
        <w:rPr>
          <w:rFonts w:ascii="Garamond" w:hAnsi="Garamond"/>
          <w:b/>
          <w:bCs/>
          <w:i/>
          <w:iCs/>
          <w:color w:val="000000"/>
        </w:rPr>
        <w:t xml:space="preserve">Parlami di me. Roma e il suo fiume </w:t>
      </w:r>
      <w:r w:rsidRPr="007C41DA">
        <w:rPr>
          <w:rFonts w:ascii="Garamond" w:hAnsi="Garamond"/>
          <w:b/>
          <w:bCs/>
          <w:color w:val="000000"/>
        </w:rPr>
        <w:t>(2025) di Bruno Restuccia</w:t>
      </w:r>
      <w:r w:rsidRPr="007C41DA">
        <w:rPr>
          <w:rFonts w:ascii="Garamond" w:hAnsi="Garamond"/>
          <w:color w:val="000000"/>
        </w:rPr>
        <w:t>. Il primo è una docu-serie in quattro episodi ideata dalla Soprintendenza che unisce cinema, archeologia e linguaggi social. Pensata in particolar modo per un pubblico giovane, esplora luoghi e stratificazioni meno noti della città. Il secondo unisce storia, cinema e jazz per raccontare il rapporto intimo e tormentato tra la città e il Tevere, focalizzandosi in particolare su come la costruzione degli argini alla fine dell'Ottocento abbia separato il fiume dalla Capitale. Il tutto è accompagnato dai racconti di Tommaso Ragno e le riflessioni di Sandro Veronesi.</w:t>
      </w:r>
    </w:p>
    <w:p w14:paraId="522C0047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b/>
          <w:bCs/>
          <w:color w:val="000000"/>
        </w:rPr>
        <w:t>Dal 18 luglio</w:t>
      </w:r>
      <w:r w:rsidRPr="007C41DA">
        <w:rPr>
          <w:rFonts w:ascii="Garamond" w:hAnsi="Garamond"/>
          <w:color w:val="000000"/>
        </w:rPr>
        <w:t xml:space="preserve"> prende il via la rassegna </w:t>
      </w:r>
      <w:r w:rsidRPr="007C41DA">
        <w:rPr>
          <w:rFonts w:ascii="Garamond" w:hAnsi="Garamond"/>
          <w:b/>
          <w:bCs/>
          <w:i/>
          <w:iCs/>
          <w:color w:val="000000"/>
        </w:rPr>
        <w:t>Il futuro è donna. Sguardi di cinema al femminile tra libertà e innovazione</w:t>
      </w:r>
      <w:r w:rsidRPr="007C41DA">
        <w:rPr>
          <w:rFonts w:ascii="Garamond" w:hAnsi="Garamond"/>
          <w:b/>
          <w:bCs/>
          <w:color w:val="000000"/>
        </w:rPr>
        <w:t>.</w:t>
      </w:r>
      <w:r w:rsidRPr="007C41DA">
        <w:rPr>
          <w:rFonts w:ascii="Garamond" w:hAnsi="Garamond"/>
          <w:color w:val="000000"/>
        </w:rPr>
        <w:t xml:space="preserve"> Il cinema italiano non si può raccontare senza lo sguardo delle sue registe. Visionarie, radicali, intime, politiche, ironiche, sperimentatrici di linguaggi e forme, le autrici protagoniste di questa rassegna, che ruba il titolo all’omonimo film di Marco Ferreri, hanno attraversato oltre mezzo secolo di storia trasformando profondamente l’immaginario del nostro Paese.</w:t>
      </w:r>
    </w:p>
    <w:p w14:paraId="7D137E01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Da </w:t>
      </w:r>
      <w:r w:rsidRPr="00C67C40">
        <w:rPr>
          <w:rFonts w:ascii="Garamond" w:hAnsi="Garamond"/>
          <w:b/>
          <w:bCs/>
          <w:color w:val="000000"/>
        </w:rPr>
        <w:t>Lina Wertmüller</w:t>
      </w:r>
      <w:r w:rsidRPr="007C41DA">
        <w:rPr>
          <w:rFonts w:ascii="Garamond" w:hAnsi="Garamond"/>
          <w:color w:val="000000"/>
        </w:rPr>
        <w:t xml:space="preserve"> a </w:t>
      </w:r>
      <w:r w:rsidRPr="00C67C40">
        <w:rPr>
          <w:rFonts w:ascii="Garamond" w:hAnsi="Garamond"/>
          <w:b/>
          <w:bCs/>
          <w:color w:val="000000"/>
        </w:rPr>
        <w:t>Liliana Cavani</w:t>
      </w:r>
      <w:r w:rsidRPr="007C41DA">
        <w:rPr>
          <w:rFonts w:ascii="Garamond" w:hAnsi="Garamond"/>
          <w:color w:val="000000"/>
        </w:rPr>
        <w:t xml:space="preserve">, da </w:t>
      </w:r>
      <w:r w:rsidRPr="00C67C40">
        <w:rPr>
          <w:rFonts w:ascii="Garamond" w:hAnsi="Garamond"/>
          <w:b/>
          <w:bCs/>
          <w:color w:val="000000"/>
        </w:rPr>
        <w:t>Francesca Archibugi</w:t>
      </w:r>
      <w:r w:rsidRPr="007C41DA">
        <w:rPr>
          <w:rFonts w:ascii="Garamond" w:hAnsi="Garamond"/>
          <w:color w:val="000000"/>
        </w:rPr>
        <w:t xml:space="preserve"> alle sorelle </w:t>
      </w:r>
      <w:r w:rsidRPr="00C67C40">
        <w:rPr>
          <w:rFonts w:ascii="Garamond" w:hAnsi="Garamond"/>
          <w:b/>
          <w:bCs/>
          <w:color w:val="000000"/>
        </w:rPr>
        <w:t>Cristina e Francesca Comencini</w:t>
      </w:r>
      <w:r w:rsidRPr="007C41DA">
        <w:rPr>
          <w:rFonts w:ascii="Garamond" w:hAnsi="Garamond"/>
          <w:color w:val="000000"/>
        </w:rPr>
        <w:t xml:space="preserve"> e a </w:t>
      </w:r>
      <w:r w:rsidRPr="00C67C40">
        <w:rPr>
          <w:rFonts w:ascii="Garamond" w:hAnsi="Garamond"/>
          <w:b/>
          <w:bCs/>
          <w:color w:val="000000"/>
        </w:rPr>
        <w:t>Giuliana Gamba</w:t>
      </w:r>
      <w:r w:rsidRPr="007C41DA">
        <w:rPr>
          <w:rFonts w:ascii="Garamond" w:hAnsi="Garamond"/>
          <w:color w:val="000000"/>
        </w:rPr>
        <w:t xml:space="preserve">, fino alle esperienze più contemporanee di </w:t>
      </w:r>
      <w:r w:rsidRPr="00C67C40">
        <w:rPr>
          <w:rFonts w:ascii="Garamond" w:hAnsi="Garamond"/>
          <w:b/>
          <w:bCs/>
          <w:color w:val="000000"/>
        </w:rPr>
        <w:t xml:space="preserve">Alice Rohrwacher, Susanna </w:t>
      </w:r>
      <w:proofErr w:type="spellStart"/>
      <w:r w:rsidRPr="00C67C40">
        <w:rPr>
          <w:rFonts w:ascii="Garamond" w:hAnsi="Garamond"/>
          <w:b/>
          <w:bCs/>
          <w:color w:val="000000"/>
        </w:rPr>
        <w:t>Nicchiarelli</w:t>
      </w:r>
      <w:proofErr w:type="spellEnd"/>
      <w:r w:rsidRPr="00C67C40">
        <w:rPr>
          <w:rFonts w:ascii="Garamond" w:hAnsi="Garamond"/>
          <w:b/>
          <w:bCs/>
          <w:color w:val="000000"/>
        </w:rPr>
        <w:t xml:space="preserve">, Costanza </w:t>
      </w:r>
      <w:proofErr w:type="spellStart"/>
      <w:r w:rsidRPr="00C67C40">
        <w:rPr>
          <w:rFonts w:ascii="Garamond" w:hAnsi="Garamond"/>
          <w:b/>
          <w:bCs/>
          <w:color w:val="000000"/>
        </w:rPr>
        <w:t>Quatriglio</w:t>
      </w:r>
      <w:proofErr w:type="spellEnd"/>
      <w:r w:rsidRPr="00C67C40">
        <w:rPr>
          <w:rFonts w:ascii="Garamond" w:hAnsi="Garamond"/>
          <w:b/>
          <w:bCs/>
          <w:color w:val="000000"/>
        </w:rPr>
        <w:t>,</w:t>
      </w:r>
      <w:r w:rsidRPr="007C41DA">
        <w:rPr>
          <w:rFonts w:ascii="Garamond" w:hAnsi="Garamond"/>
          <w:color w:val="000000"/>
        </w:rPr>
        <w:t xml:space="preserve"> </w:t>
      </w:r>
      <w:r w:rsidRPr="007C41DA">
        <w:rPr>
          <w:rFonts w:ascii="Garamond" w:hAnsi="Garamond"/>
          <w:i/>
          <w:iCs/>
          <w:color w:val="000000"/>
        </w:rPr>
        <w:t>Il futuro è donna</w:t>
      </w:r>
      <w:r w:rsidRPr="007C41DA">
        <w:rPr>
          <w:rFonts w:ascii="Garamond" w:hAnsi="Garamond"/>
          <w:color w:val="000000"/>
        </w:rPr>
        <w:t xml:space="preserve"> propone un percorso nel cinema italiano al femminile che intreccia memoria e presente, conflitto sociale e racconto privato, corpo politico e poesia del quotidiano.</w:t>
      </w:r>
    </w:p>
    <w:p w14:paraId="6FD5E0E0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lastRenderedPageBreak/>
        <w:t>Queste registe hanno saputo aprire spazi nuovi dentro un sistema cinematografico a lungo dominato da sguardi maschili, imponendo linguaggi personali e una diversa idea di narrazione. Nei loro film emergono figure femminili complesse e mai stereotipate, ma anche riflessioni profonde sul potere, sulla famiglia, sul lavoro, sulla sessualità, sulla storia italiana e sulle trasformazioni culturali del nostro tempo.</w:t>
      </w:r>
    </w:p>
    <w:p w14:paraId="7B20DC98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Nell’ambito della rassegna, l’omaggio a San Francesco (quest’anno su celebrano gli ottocento anni dalla sua scomparsa) si sviluppa attraverso due opere di straordinaria sensibilità: </w:t>
      </w:r>
      <w:r w:rsidRPr="007C41DA">
        <w:rPr>
          <w:rFonts w:ascii="Garamond" w:hAnsi="Garamond"/>
          <w:i/>
          <w:iCs/>
          <w:color w:val="000000"/>
        </w:rPr>
        <w:t>Francesco</w:t>
      </w:r>
      <w:r w:rsidRPr="007C41DA">
        <w:rPr>
          <w:rFonts w:ascii="Garamond" w:hAnsi="Garamond"/>
          <w:color w:val="000000"/>
        </w:rPr>
        <w:t xml:space="preserve"> (1989) di Liliana Cavani e </w:t>
      </w:r>
      <w:r w:rsidRPr="007C41DA">
        <w:rPr>
          <w:rFonts w:ascii="Garamond" w:hAnsi="Garamond"/>
          <w:i/>
          <w:iCs/>
          <w:color w:val="000000"/>
        </w:rPr>
        <w:t>Chiara</w:t>
      </w:r>
      <w:r w:rsidRPr="007C41DA">
        <w:rPr>
          <w:rFonts w:ascii="Garamond" w:hAnsi="Garamond"/>
          <w:color w:val="000000"/>
        </w:rPr>
        <w:t xml:space="preserve"> (2022) di Susanna </w:t>
      </w:r>
      <w:proofErr w:type="spellStart"/>
      <w:r w:rsidRPr="007C41DA">
        <w:rPr>
          <w:rFonts w:ascii="Garamond" w:hAnsi="Garamond"/>
          <w:color w:val="000000"/>
        </w:rPr>
        <w:t>Nicchiarelli</w:t>
      </w:r>
      <w:proofErr w:type="spellEnd"/>
      <w:r w:rsidRPr="007C41DA">
        <w:rPr>
          <w:rFonts w:ascii="Garamond" w:hAnsi="Garamond"/>
          <w:color w:val="000000"/>
        </w:rPr>
        <w:t>. Due registe, due linguaggi differenti, accomunati dalla capacità di rileggere la spiritualità francescana attraverso una prospettiva intima, umana e profondamente contemporanea. I film offrono un dialogo ideale tra Francesco e Chiara, figure simbolo di libertà, fede e ricerca di autenticità.</w:t>
      </w:r>
    </w:p>
    <w:p w14:paraId="59778CA3" w14:textId="49EBDC38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La rassegna dialoga inoltre con l’esperienza del </w:t>
      </w:r>
      <w:r w:rsidRPr="007C41DA">
        <w:rPr>
          <w:rFonts w:ascii="Garamond" w:hAnsi="Garamond"/>
          <w:b/>
          <w:bCs/>
          <w:color w:val="000000"/>
        </w:rPr>
        <w:t xml:space="preserve">Centro Sperimentale di Cinematografia, luogo fondamentale di formazione e ricerca per generazioni di cineaste. </w:t>
      </w:r>
      <w:r w:rsidRPr="007C41DA">
        <w:rPr>
          <w:rFonts w:ascii="Garamond" w:hAnsi="Garamond"/>
          <w:color w:val="000000"/>
        </w:rPr>
        <w:t xml:space="preserve">Accanto ai </w:t>
      </w:r>
      <w:r w:rsidRPr="007C41DA">
        <w:rPr>
          <w:rFonts w:ascii="Garamond" w:hAnsi="Garamond"/>
          <w:b/>
          <w:bCs/>
          <w:color w:val="000000"/>
        </w:rPr>
        <w:t>lungometraggi delle grandi autrici</w:t>
      </w:r>
      <w:r w:rsidRPr="007C41DA">
        <w:rPr>
          <w:rFonts w:ascii="Garamond" w:hAnsi="Garamond"/>
          <w:color w:val="000000"/>
        </w:rPr>
        <w:t xml:space="preserve">, saranno presentati </w:t>
      </w:r>
      <w:r w:rsidRPr="007C41DA">
        <w:rPr>
          <w:rFonts w:ascii="Garamond" w:hAnsi="Garamond"/>
          <w:b/>
          <w:bCs/>
          <w:color w:val="000000"/>
        </w:rPr>
        <w:t>cortometraggi, esercitazioni realizzati dalle giovani registe del CSC: opere che testimoniano la vitalità di nuovi sguardi</w:t>
      </w:r>
      <w:r w:rsidRPr="007C41DA">
        <w:rPr>
          <w:rFonts w:ascii="Garamond" w:hAnsi="Garamond"/>
          <w:color w:val="000000"/>
        </w:rPr>
        <w:t xml:space="preserve"> e la continuità di una genealogia femminile del cinema italiano ancora in piena evoluzione.</w:t>
      </w:r>
      <w:r>
        <w:rPr>
          <w:rFonts w:ascii="Garamond" w:hAnsi="Garamond"/>
          <w:color w:val="000000"/>
        </w:rPr>
        <w:t xml:space="preserve"> </w:t>
      </w:r>
      <w:r w:rsidRPr="007C41DA">
        <w:rPr>
          <w:rFonts w:ascii="Garamond" w:hAnsi="Garamond"/>
          <w:color w:val="000000"/>
        </w:rPr>
        <w:t>Gli short film e le esercitazioni diventano così non soltanto uno spazio di apprendistato, ma un laboratorio libero di linguaggi, dove emergono urgenze contemporanee, nuovi immaginari e modalità innovative di racconto. In queste opere brevi si intravedono già temi e sensibilità che attraversano il cinema delle grandi maestre: il rapporto con la memoria, la ricerca dell’identità, il corpo, il paesaggio, le relazioni familiari e sociali.</w:t>
      </w:r>
    </w:p>
    <w:p w14:paraId="5A5B247A" w14:textId="77777777" w:rsid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i/>
          <w:iCs/>
          <w:color w:val="000000"/>
        </w:rPr>
        <w:t>Il futuro è donna</w:t>
      </w:r>
      <w:r w:rsidRPr="007C41DA">
        <w:rPr>
          <w:rFonts w:ascii="Garamond" w:hAnsi="Garamond"/>
          <w:color w:val="000000"/>
        </w:rPr>
        <w:t xml:space="preserve"> non vuole essere soltanto un </w:t>
      </w:r>
      <w:r w:rsidRPr="00AB614F">
        <w:rPr>
          <w:rFonts w:ascii="Garamond" w:hAnsi="Garamond"/>
          <w:b/>
          <w:bCs/>
          <w:color w:val="000000"/>
        </w:rPr>
        <w:t>omaggio alle grandi registe italiane,</w:t>
      </w:r>
      <w:r w:rsidRPr="007C41DA">
        <w:rPr>
          <w:rFonts w:ascii="Garamond" w:hAnsi="Garamond"/>
          <w:color w:val="000000"/>
        </w:rPr>
        <w:t xml:space="preserve"> ma </w:t>
      </w:r>
      <w:r w:rsidRPr="00AB614F">
        <w:rPr>
          <w:rFonts w:ascii="Garamond" w:hAnsi="Garamond"/>
          <w:b/>
          <w:bCs/>
          <w:color w:val="000000"/>
        </w:rPr>
        <w:t>anche un</w:t>
      </w:r>
      <w:r w:rsidRPr="007C41DA">
        <w:rPr>
          <w:rFonts w:ascii="Garamond" w:hAnsi="Garamond"/>
          <w:color w:val="000000"/>
        </w:rPr>
        <w:t xml:space="preserve"> </w:t>
      </w:r>
      <w:r w:rsidRPr="007C41DA">
        <w:rPr>
          <w:rFonts w:ascii="Garamond" w:hAnsi="Garamond"/>
          <w:b/>
          <w:bCs/>
          <w:color w:val="000000"/>
        </w:rPr>
        <w:t>invito a guardare il presente e il futuro del cinema attraverso la pluralità degli sguardi femminili</w:t>
      </w:r>
      <w:r w:rsidRPr="007C41DA">
        <w:rPr>
          <w:rFonts w:ascii="Garamond" w:hAnsi="Garamond"/>
          <w:color w:val="000000"/>
        </w:rPr>
        <w:t>, riconoscendone finalmente il ruolo centrale nella storia culturale del nostro Paese.</w:t>
      </w:r>
    </w:p>
    <w:p w14:paraId="7C235577" w14:textId="77777777" w:rsidR="00B45009" w:rsidRDefault="00B45009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</w:p>
    <w:p w14:paraId="75933F4C" w14:textId="77777777" w:rsid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</w:rPr>
      </w:pPr>
      <w:r w:rsidRPr="007C41DA">
        <w:rPr>
          <w:rFonts w:ascii="Garamond" w:hAnsi="Garamond"/>
          <w:color w:val="000000"/>
        </w:rPr>
        <w:t xml:space="preserve">Le </w:t>
      </w:r>
      <w:r w:rsidRPr="007C41DA">
        <w:rPr>
          <w:rFonts w:ascii="Garamond" w:hAnsi="Garamond"/>
          <w:b/>
          <w:bCs/>
          <w:color w:val="000000"/>
        </w:rPr>
        <w:t xml:space="preserve">proiezioni </w:t>
      </w:r>
      <w:r w:rsidRPr="007C41DA">
        <w:rPr>
          <w:rFonts w:ascii="Garamond" w:hAnsi="Garamond"/>
          <w:color w:val="000000"/>
        </w:rPr>
        <w:t>sono</w:t>
      </w:r>
      <w:r w:rsidRPr="007C41DA">
        <w:rPr>
          <w:rFonts w:ascii="Garamond" w:hAnsi="Garamond"/>
          <w:b/>
          <w:bCs/>
          <w:color w:val="000000"/>
        </w:rPr>
        <w:t xml:space="preserve"> gratuite </w:t>
      </w:r>
      <w:r w:rsidRPr="007C41DA">
        <w:rPr>
          <w:rFonts w:ascii="Garamond" w:hAnsi="Garamond"/>
          <w:color w:val="000000"/>
        </w:rPr>
        <w:t>e</w:t>
      </w:r>
      <w:r w:rsidRPr="007C41DA">
        <w:rPr>
          <w:rFonts w:ascii="Garamond" w:hAnsi="Garamond"/>
          <w:b/>
          <w:bCs/>
          <w:color w:val="000000"/>
        </w:rPr>
        <w:t xml:space="preserve"> l’ingresso </w:t>
      </w:r>
      <w:r w:rsidRPr="007C41DA">
        <w:rPr>
          <w:rFonts w:ascii="Garamond" w:hAnsi="Garamond"/>
          <w:color w:val="000000"/>
        </w:rPr>
        <w:t>è consentito</w:t>
      </w:r>
      <w:r w:rsidRPr="007C41DA">
        <w:rPr>
          <w:rFonts w:ascii="Garamond" w:hAnsi="Garamond"/>
          <w:b/>
          <w:bCs/>
          <w:color w:val="000000"/>
        </w:rPr>
        <w:t xml:space="preserve"> fino ad esaurimento posti</w:t>
      </w:r>
      <w:r w:rsidRPr="007C41DA">
        <w:rPr>
          <w:rFonts w:ascii="Garamond" w:hAnsi="Garamond"/>
          <w:color w:val="000000"/>
        </w:rPr>
        <w:t xml:space="preserve">. Gli </w:t>
      </w:r>
      <w:r w:rsidRPr="007C41DA">
        <w:rPr>
          <w:rFonts w:ascii="Garamond" w:hAnsi="Garamond"/>
          <w:b/>
          <w:bCs/>
          <w:color w:val="000000"/>
        </w:rPr>
        <w:t>incontri saranno moderati da Silvia Pezzopane.</w:t>
      </w:r>
    </w:p>
    <w:p w14:paraId="6B16622A" w14:textId="77777777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</w:rPr>
      </w:pPr>
    </w:p>
    <w:p w14:paraId="554602EF" w14:textId="77777777" w:rsid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b/>
          <w:bCs/>
          <w:i/>
          <w:iCs/>
          <w:color w:val="000000"/>
        </w:rPr>
        <w:t>Effetto Notte</w:t>
      </w:r>
      <w:r w:rsidRPr="007C41DA">
        <w:rPr>
          <w:rFonts w:ascii="Garamond" w:hAnsi="Garamond"/>
          <w:b/>
          <w:bCs/>
          <w:color w:val="000000"/>
        </w:rPr>
        <w:t xml:space="preserve"> non è solo cinema</w:t>
      </w:r>
      <w:r w:rsidRPr="007C41DA">
        <w:rPr>
          <w:rFonts w:ascii="Garamond" w:hAnsi="Garamond"/>
          <w:color w:val="000000"/>
        </w:rPr>
        <w:t xml:space="preserve">: accanto alle proiezioni, spazio alle </w:t>
      </w:r>
      <w:r w:rsidRPr="007C41DA">
        <w:rPr>
          <w:rFonts w:ascii="Garamond" w:hAnsi="Garamond"/>
          <w:b/>
          <w:bCs/>
          <w:color w:val="000000"/>
        </w:rPr>
        <w:t>visite guidate nell’area archeologica di Santa Croce in Gerusalemme</w:t>
      </w:r>
      <w:r w:rsidRPr="007C41DA">
        <w:rPr>
          <w:rFonts w:ascii="Garamond" w:hAnsi="Garamond"/>
          <w:color w:val="000000"/>
        </w:rPr>
        <w:t xml:space="preserve">, area di grande fascino e importanza storica alla scoperta delle monumentali strutture dell’Acquedotto Claudio, del Circo Variano, della </w:t>
      </w:r>
      <w:proofErr w:type="spellStart"/>
      <w:r w:rsidRPr="007C41DA">
        <w:rPr>
          <w:rFonts w:ascii="Garamond" w:hAnsi="Garamond"/>
          <w:strike/>
          <w:color w:val="000000"/>
        </w:rPr>
        <w:t>s</w:t>
      </w:r>
      <w:r w:rsidRPr="007C41DA">
        <w:rPr>
          <w:rFonts w:ascii="Garamond" w:hAnsi="Garamond"/>
          <w:color w:val="000000"/>
        </w:rPr>
        <w:t>residenza</w:t>
      </w:r>
      <w:proofErr w:type="spellEnd"/>
      <w:r w:rsidRPr="007C41DA">
        <w:rPr>
          <w:rFonts w:ascii="Garamond" w:hAnsi="Garamond"/>
          <w:color w:val="000000"/>
        </w:rPr>
        <w:t xml:space="preserve"> imperiale detta il Palazzo </w:t>
      </w:r>
      <w:proofErr w:type="spellStart"/>
      <w:r w:rsidRPr="007C41DA">
        <w:rPr>
          <w:rFonts w:ascii="Garamond" w:hAnsi="Garamond"/>
          <w:color w:val="000000"/>
        </w:rPr>
        <w:t>Sessoriano</w:t>
      </w:r>
      <w:proofErr w:type="spellEnd"/>
      <w:r w:rsidRPr="007C41DA">
        <w:rPr>
          <w:rFonts w:ascii="Garamond" w:hAnsi="Garamond"/>
          <w:color w:val="000000"/>
        </w:rPr>
        <w:t>, nonché delle domus decorate con affreschi e mosaici.</w:t>
      </w:r>
    </w:p>
    <w:p w14:paraId="2CF044CA" w14:textId="621EDE60" w:rsidR="007C41DA" w:rsidRP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Le visite guidate in programma </w:t>
      </w:r>
      <w:r w:rsidRPr="007C41DA">
        <w:rPr>
          <w:rFonts w:ascii="Garamond" w:hAnsi="Garamond"/>
          <w:b/>
          <w:bCs/>
          <w:color w:val="000000"/>
        </w:rPr>
        <w:t>alle ore 17 e alle ore 18 del 17, 18, 19 luglio e del 23, 24, 25 e 26 luglio sono a cura della Soprintendenza Speciale Archeologica Belle Arti e Paesaggio di Roma</w:t>
      </w:r>
      <w:r w:rsidRPr="007C41DA">
        <w:rPr>
          <w:rFonts w:ascii="Garamond" w:hAnsi="Garamond"/>
          <w:color w:val="000000"/>
        </w:rPr>
        <w:t xml:space="preserve">. Le </w:t>
      </w:r>
      <w:r w:rsidRPr="007C41DA">
        <w:rPr>
          <w:rFonts w:ascii="Garamond" w:hAnsi="Garamond"/>
          <w:b/>
          <w:bCs/>
          <w:color w:val="000000"/>
        </w:rPr>
        <w:t>visite sono gratuite</w:t>
      </w:r>
      <w:r w:rsidRPr="007C41DA">
        <w:rPr>
          <w:rFonts w:ascii="Garamond" w:hAnsi="Garamond"/>
          <w:color w:val="000000"/>
        </w:rPr>
        <w:t xml:space="preserve"> senza prenotazione Durata della visita: 40’. Appuntamento in Piazza S. Croce in Gerusalemme, a sinistra della basilica (inizio strada in salita). Le visite saranno guidate dalla direttrice della sede SSABAP di S. Croce in Gerusalemme, </w:t>
      </w:r>
      <w:r w:rsidRPr="00C67C40">
        <w:rPr>
          <w:rFonts w:ascii="Garamond" w:hAnsi="Garamond"/>
          <w:b/>
          <w:bCs/>
          <w:color w:val="000000"/>
        </w:rPr>
        <w:t xml:space="preserve">dott.ssa Simona </w:t>
      </w:r>
      <w:proofErr w:type="spellStart"/>
      <w:r w:rsidRPr="00C67C40">
        <w:rPr>
          <w:rFonts w:ascii="Garamond" w:hAnsi="Garamond"/>
          <w:b/>
          <w:bCs/>
          <w:color w:val="000000"/>
        </w:rPr>
        <w:t>Morretta</w:t>
      </w:r>
      <w:proofErr w:type="spellEnd"/>
      <w:r w:rsidRPr="007C41DA">
        <w:rPr>
          <w:rFonts w:ascii="Garamond" w:hAnsi="Garamond"/>
          <w:color w:val="000000"/>
        </w:rPr>
        <w:t>.</w:t>
      </w:r>
    </w:p>
    <w:p w14:paraId="39529F60" w14:textId="77777777" w:rsidR="00C67C40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Le </w:t>
      </w:r>
      <w:r w:rsidRPr="007C41DA">
        <w:rPr>
          <w:rFonts w:ascii="Garamond" w:hAnsi="Garamond"/>
          <w:b/>
          <w:bCs/>
          <w:color w:val="000000"/>
        </w:rPr>
        <w:t>visite guidate</w:t>
      </w:r>
      <w:r w:rsidRPr="007C41DA">
        <w:rPr>
          <w:rFonts w:ascii="Garamond" w:hAnsi="Garamond"/>
          <w:color w:val="000000"/>
        </w:rPr>
        <w:t xml:space="preserve"> presso il </w:t>
      </w:r>
      <w:r w:rsidRPr="007C41DA">
        <w:rPr>
          <w:rFonts w:ascii="Garamond" w:hAnsi="Garamond"/>
          <w:b/>
          <w:bCs/>
          <w:color w:val="000000"/>
        </w:rPr>
        <w:t>Museo Nazionale degli Strumenti Musicali</w:t>
      </w:r>
      <w:r w:rsidRPr="007C41DA">
        <w:rPr>
          <w:rFonts w:ascii="Garamond" w:hAnsi="Garamond"/>
          <w:color w:val="000000"/>
        </w:rPr>
        <w:t xml:space="preserve"> avverranno nelle giornate del </w:t>
      </w:r>
      <w:r w:rsidRPr="007C41DA">
        <w:rPr>
          <w:rFonts w:ascii="Garamond" w:hAnsi="Garamond"/>
          <w:b/>
          <w:bCs/>
          <w:color w:val="000000"/>
        </w:rPr>
        <w:t xml:space="preserve">18 luglio alle ore 19.30, del 22 e del 24 luglio sempre alle ore 19.30. Nelle giornate del 18, 22 e 24 luglio </w:t>
      </w:r>
      <w:r w:rsidRPr="007C41DA">
        <w:rPr>
          <w:rFonts w:ascii="Garamond" w:hAnsi="Garamond"/>
          <w:b/>
          <w:bCs/>
          <w:color w:val="000000"/>
        </w:rPr>
        <w:lastRenderedPageBreak/>
        <w:t>il museo sarà aperto fino alle ore 22.00 con ultimo ingresso alle ore 21.00</w:t>
      </w:r>
      <w:r w:rsidRPr="007C41DA">
        <w:rPr>
          <w:rFonts w:ascii="Garamond" w:hAnsi="Garamond"/>
          <w:color w:val="000000"/>
        </w:rPr>
        <w:t>. Le visite sono gratuite incluse nel costo del biglietto del museo.</w:t>
      </w:r>
      <w:r w:rsidR="00C67C40">
        <w:rPr>
          <w:rFonts w:ascii="Garamond" w:hAnsi="Garamond"/>
          <w:color w:val="000000"/>
        </w:rPr>
        <w:t xml:space="preserve"> </w:t>
      </w:r>
    </w:p>
    <w:p w14:paraId="188BCEBB" w14:textId="21DD13F0" w:rsidR="007C41DA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  <w:r w:rsidRPr="007C41DA">
        <w:rPr>
          <w:rFonts w:ascii="Garamond" w:hAnsi="Garamond"/>
          <w:color w:val="000000"/>
        </w:rPr>
        <w:t xml:space="preserve">Si consiglia la prenotazione: </w:t>
      </w:r>
      <w:hyperlink r:id="rId6" w:history="1">
        <w:r w:rsidRPr="00C6163E">
          <w:rPr>
            <w:rStyle w:val="Collegamentoipertestuale"/>
            <w:rFonts w:ascii="Garamond" w:hAnsi="Garamond"/>
            <w:b/>
            <w:bCs/>
          </w:rPr>
          <w:t>dms-rm.museostrumenti@cultura.gov.it</w:t>
        </w:r>
      </w:hyperlink>
      <w:r w:rsidRPr="00C6163E">
        <w:rPr>
          <w:rFonts w:ascii="Garamond" w:hAnsi="Garamond"/>
          <w:b/>
          <w:bCs/>
          <w:color w:val="000000"/>
        </w:rPr>
        <w:t>;</w:t>
      </w:r>
      <w:r w:rsidRPr="007C41DA">
        <w:rPr>
          <w:rFonts w:ascii="Garamond" w:hAnsi="Garamond"/>
          <w:color w:val="000000"/>
        </w:rPr>
        <w:t xml:space="preserve"> tel.: 06 70 14796. </w:t>
      </w:r>
    </w:p>
    <w:p w14:paraId="2D9A96D5" w14:textId="77777777" w:rsidR="00E33FBD" w:rsidRDefault="00E33FBD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</w:rPr>
      </w:pPr>
    </w:p>
    <w:p w14:paraId="2BB15A7D" w14:textId="77777777" w:rsidR="00405247" w:rsidRDefault="00405247" w:rsidP="00F93C1F">
      <w:pPr>
        <w:spacing w:before="1" w:line="360" w:lineRule="auto"/>
        <w:ind w:right="111"/>
        <w:jc w:val="both"/>
        <w:rPr>
          <w:rFonts w:ascii="Garamond" w:hAnsi="Garamond"/>
          <w:color w:val="000000"/>
        </w:rPr>
      </w:pPr>
    </w:p>
    <w:p w14:paraId="46868B23" w14:textId="7B9F5CA0" w:rsidR="007C41DA" w:rsidRDefault="00331B93" w:rsidP="00F93C1F">
      <w:pPr>
        <w:spacing w:before="1" w:line="360" w:lineRule="auto"/>
        <w:ind w:right="111"/>
        <w:jc w:val="both"/>
        <w:rPr>
          <w:rFonts w:ascii="Garamond" w:hAnsi="Garamond" w:cstheme="minorHAnsi"/>
          <w:color w:val="C00000"/>
          <w:sz w:val="22"/>
          <w:szCs w:val="22"/>
        </w:rPr>
      </w:pPr>
      <w:r w:rsidRPr="00E33FBD">
        <w:rPr>
          <w:rFonts w:ascii="Garamond" w:hAnsi="Garamond" w:cstheme="minorHAnsi"/>
          <w:b/>
          <w:bCs/>
          <w:color w:val="C00000"/>
          <w:sz w:val="22"/>
          <w:szCs w:val="22"/>
        </w:rPr>
        <w:t>IL PROGRAMMA</w:t>
      </w:r>
      <w:r w:rsidRPr="00E33FBD">
        <w:rPr>
          <w:rFonts w:ascii="Garamond" w:hAnsi="Garamond" w:cstheme="minorHAnsi"/>
          <w:color w:val="C00000"/>
          <w:sz w:val="22"/>
          <w:szCs w:val="22"/>
        </w:rPr>
        <w:t xml:space="preserve"> </w:t>
      </w:r>
    </w:p>
    <w:p w14:paraId="1DF6F9BE" w14:textId="77777777" w:rsidR="00D00ABD" w:rsidRPr="00F93C1F" w:rsidRDefault="00D00ABD" w:rsidP="00F93C1F">
      <w:pPr>
        <w:spacing w:before="1" w:line="360" w:lineRule="auto"/>
        <w:ind w:right="111"/>
        <w:jc w:val="both"/>
        <w:rPr>
          <w:rFonts w:ascii="Garamond" w:hAnsi="Garamond" w:cstheme="minorHAnsi"/>
          <w:color w:val="C00000"/>
          <w:sz w:val="22"/>
          <w:szCs w:val="22"/>
        </w:rPr>
      </w:pPr>
    </w:p>
    <w:p w14:paraId="0044FC18" w14:textId="7CC17D80" w:rsidR="00364926" w:rsidRPr="00E33FBD" w:rsidRDefault="00604073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>
        <w:rPr>
          <w:rFonts w:ascii="Garamond" w:hAnsi="Garamond"/>
          <w:b/>
          <w:bCs/>
          <w:color w:val="C00000"/>
          <w:sz w:val="22"/>
          <w:szCs w:val="22"/>
          <w:u w:val="single"/>
        </w:rPr>
        <w:t>V</w:t>
      </w:r>
      <w:r w:rsidR="007C41DA"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enerdì 17 luglio</w:t>
      </w:r>
    </w:p>
    <w:p w14:paraId="0C05178D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 w:themeColor="text1"/>
          <w:sz w:val="22"/>
          <w:szCs w:val="22"/>
        </w:rPr>
      </w:pPr>
      <w:r w:rsidRPr="00445CFB">
        <w:rPr>
          <w:rFonts w:ascii="Garamond" w:hAnsi="Garamond"/>
          <w:b/>
          <w:bCs/>
          <w:color w:val="000000" w:themeColor="text1"/>
          <w:sz w:val="22"/>
          <w:szCs w:val="22"/>
        </w:rPr>
        <w:t>Ore 17.00 e ore 18.00</w:t>
      </w:r>
    </w:p>
    <w:p w14:paraId="3A653518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 w:themeColor="text1"/>
          <w:sz w:val="22"/>
          <w:szCs w:val="22"/>
        </w:rPr>
      </w:pPr>
      <w:r w:rsidRPr="00445CFB">
        <w:rPr>
          <w:rFonts w:ascii="Garamond" w:hAnsi="Garamond"/>
          <w:b/>
          <w:bCs/>
          <w:color w:val="000000" w:themeColor="text1"/>
          <w:sz w:val="22"/>
          <w:szCs w:val="22"/>
        </w:rPr>
        <w:t>Visita guidata</w:t>
      </w:r>
    </w:p>
    <w:p w14:paraId="7CD8EF8B" w14:textId="22FF8265" w:rsidR="007C41DA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1C11E51D" w14:textId="77777777" w:rsidR="00604073" w:rsidRDefault="00604073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</w:p>
    <w:p w14:paraId="08B1AFCF" w14:textId="77777777" w:rsidR="00604073" w:rsidRPr="00604073" w:rsidRDefault="00604073" w:rsidP="003451D5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604073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</w:p>
    <w:p w14:paraId="23B2465B" w14:textId="77777777" w:rsidR="00604073" w:rsidRPr="00604073" w:rsidRDefault="00604073" w:rsidP="003451D5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sz w:val="22"/>
          <w:szCs w:val="22"/>
        </w:rPr>
      </w:pPr>
      <w:r w:rsidRPr="00604073">
        <w:rPr>
          <w:rFonts w:ascii="Garamond" w:hAnsi="Garamond"/>
          <w:b/>
          <w:bCs/>
          <w:sz w:val="22"/>
          <w:szCs w:val="22"/>
        </w:rPr>
        <w:t>Inaugurazione e saluti istituzionali della Direzione Generale Cinema e Audiovisivo e del Centro Sperimentale di Cinematografia</w:t>
      </w:r>
    </w:p>
    <w:p w14:paraId="0941E6B5" w14:textId="77777777" w:rsidR="00604073" w:rsidRPr="00604073" w:rsidRDefault="00604073" w:rsidP="00604073">
      <w:pPr>
        <w:shd w:val="clear" w:color="auto" w:fill="FFFFFF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</w:p>
    <w:p w14:paraId="330B2B82" w14:textId="4E90E2AF" w:rsidR="00601D90" w:rsidRPr="00604073" w:rsidRDefault="00604073" w:rsidP="00847EC2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604073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604073">
        <w:rPr>
          <w:rFonts w:ascii="Garamond" w:hAnsi="Garamond"/>
          <w:b/>
          <w:bCs/>
          <w:color w:val="000000"/>
          <w:sz w:val="22"/>
          <w:szCs w:val="22"/>
        </w:rPr>
        <w:t xml:space="preserve">Alessio De Cristofaro </w:t>
      </w:r>
      <w:r w:rsidRPr="00604073">
        <w:rPr>
          <w:rFonts w:ascii="Garamond" w:hAnsi="Garamond"/>
          <w:color w:val="000000"/>
          <w:sz w:val="22"/>
          <w:szCs w:val="22"/>
        </w:rPr>
        <w:t xml:space="preserve">e </w:t>
      </w:r>
      <w:r w:rsidRPr="00604073">
        <w:rPr>
          <w:rFonts w:ascii="Garamond" w:hAnsi="Garamond"/>
          <w:b/>
          <w:bCs/>
          <w:color w:val="000000"/>
          <w:sz w:val="22"/>
          <w:szCs w:val="22"/>
        </w:rPr>
        <w:t xml:space="preserve">Giulia Randazzo </w:t>
      </w:r>
    </w:p>
    <w:p w14:paraId="783DD766" w14:textId="24ABC273" w:rsidR="007C41DA" w:rsidRPr="00E33FBD" w:rsidRDefault="007C41DA" w:rsidP="00847EC2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proofErr w:type="gramStart"/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Uno</w:t>
      </w:r>
      <w:proofErr w:type="gramEnd"/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 xml:space="preserve"> a uno</w:t>
      </w:r>
      <w:r w:rsidRPr="00E33FBD">
        <w:rPr>
          <w:rFonts w:ascii="Garamond" w:hAnsi="Garamond"/>
          <w:color w:val="000000"/>
          <w:sz w:val="22"/>
          <w:szCs w:val="22"/>
        </w:rPr>
        <w:t xml:space="preserve">, episodio di </w:t>
      </w:r>
      <w:proofErr w:type="spellStart"/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Uncovered</w:t>
      </w:r>
      <w:proofErr w:type="spellEnd"/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 xml:space="preserve"> Rome </w:t>
      </w:r>
      <w:r w:rsidRPr="00E33FBD">
        <w:rPr>
          <w:rFonts w:ascii="Garamond" w:hAnsi="Garamond"/>
          <w:color w:val="000000"/>
          <w:sz w:val="22"/>
          <w:szCs w:val="22"/>
        </w:rPr>
        <w:t>di Giulia Randazzo (2025, 23’)</w:t>
      </w:r>
    </w:p>
    <w:p w14:paraId="777D62FB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 xml:space="preserve">Roma, con i suoi monumenti meno noti e la sua straordinaria stratificazione storica, è la protagonista del viaggio fisico e interiore di un giovane </w:t>
      </w:r>
      <w:proofErr w:type="spellStart"/>
      <w:r w:rsidRPr="00E33FBD">
        <w:rPr>
          <w:rFonts w:ascii="Garamond" w:hAnsi="Garamond"/>
          <w:color w:val="000000"/>
          <w:sz w:val="22"/>
          <w:szCs w:val="22"/>
        </w:rPr>
        <w:t>content</w:t>
      </w:r>
      <w:proofErr w:type="spellEnd"/>
      <w:r w:rsidRPr="00E33FBD">
        <w:rPr>
          <w:rFonts w:ascii="Garamond" w:hAnsi="Garamond"/>
          <w:color w:val="000000"/>
          <w:sz w:val="22"/>
          <w:szCs w:val="22"/>
        </w:rPr>
        <w:t xml:space="preserve"> creator accompagnato da </w:t>
      </w:r>
      <w:proofErr w:type="spellStart"/>
      <w:r w:rsidRPr="00E33FBD">
        <w:rPr>
          <w:rFonts w:ascii="Garamond" w:hAnsi="Garamond"/>
          <w:color w:val="000000"/>
          <w:sz w:val="22"/>
          <w:szCs w:val="22"/>
        </w:rPr>
        <w:t>Kyria</w:t>
      </w:r>
      <w:proofErr w:type="spellEnd"/>
      <w:r w:rsidRPr="00E33FBD">
        <w:rPr>
          <w:rFonts w:ascii="Garamond" w:hAnsi="Garamond"/>
          <w:color w:val="000000"/>
          <w:sz w:val="22"/>
          <w:szCs w:val="22"/>
        </w:rPr>
        <w:t xml:space="preserve">, la sua migliore amica a quattro zampe. In bilico tra meraviglia e insicurezza, il ragazzo affronta la responsabilità di raccontare una città che da millenni sfugge a ogni definizione. Non è la Roma da cartolina a rivelarsi: oltre la facciata monumentale affiora una città intima e popolare, spazi quotidiani che attraversiamo senza accorgercene. Un cimitero pleistocenico di elefanti a Roma Ovest, i “luoghi fatali” dell’Impero tra Sacrofano e Prima Porta, i labirinti della Necropoli Portuense e le strade dell’Esquilino emergono in un percorso in cui l’archeologia diventa esperienza cognitiva. Realtà documentaristica e finzione si intrecciano in un viaggio esistenziale che invita a guardare oltre lo schermo. </w:t>
      </w:r>
    </w:p>
    <w:p w14:paraId="204B2BD9" w14:textId="5C929503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Nel primo episodio il protagonista approda nella Città Eterna dopo aver vinto, quasi per caso, la residenza artistica #UncoveredRome. Tra il Tempio di Minerva Medica e le strade dell’Esquilino, inizia un viaggio che mescola storia, incertezze e scoperte.</w:t>
      </w:r>
    </w:p>
    <w:p w14:paraId="244B4D51" w14:textId="27FDC879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proofErr w:type="spellStart"/>
      <w:r w:rsidRPr="00E33FBD">
        <w:rPr>
          <w:rFonts w:ascii="Garamond" w:hAnsi="Garamond"/>
          <w:i/>
          <w:iCs/>
          <w:color w:val="000000"/>
          <w:sz w:val="22"/>
          <w:szCs w:val="22"/>
        </w:rPr>
        <w:t>Uncovered</w:t>
      </w:r>
      <w:proofErr w:type="spellEnd"/>
      <w:r w:rsidRPr="00E33FBD">
        <w:rPr>
          <w:rFonts w:ascii="Garamond" w:hAnsi="Garamond"/>
          <w:i/>
          <w:iCs/>
          <w:color w:val="000000"/>
          <w:sz w:val="22"/>
          <w:szCs w:val="22"/>
        </w:rPr>
        <w:t xml:space="preserve"> Rome</w:t>
      </w:r>
      <w:r w:rsidRPr="00E33FBD">
        <w:rPr>
          <w:rFonts w:ascii="Garamond" w:hAnsi="Garamond"/>
          <w:color w:val="000000"/>
          <w:sz w:val="22"/>
          <w:szCs w:val="22"/>
        </w:rPr>
        <w:t xml:space="preserve"> è un progetto della Soprintendenza Speciale di Roma che reinventa il racconto dell’archeologia, esplorando nuove forme di narrazione nella divulgazione scientifica. La docu-fiction in quattro episodi ibrida cinema e social media, prendendo vita sullo schermo ed espandendosi su Instagram, tra </w:t>
      </w:r>
      <w:proofErr w:type="spellStart"/>
      <w:r w:rsidRPr="00E33FBD">
        <w:rPr>
          <w:rFonts w:ascii="Garamond" w:hAnsi="Garamond"/>
          <w:color w:val="000000"/>
          <w:sz w:val="22"/>
          <w:szCs w:val="22"/>
        </w:rPr>
        <w:t>reel</w:t>
      </w:r>
      <w:proofErr w:type="spellEnd"/>
      <w:r w:rsidRPr="00E33FBD">
        <w:rPr>
          <w:rFonts w:ascii="Garamond" w:hAnsi="Garamond"/>
          <w:color w:val="000000"/>
          <w:sz w:val="22"/>
          <w:szCs w:val="22"/>
        </w:rPr>
        <w:t xml:space="preserve"> e stories dell’alter ego digitale del protagonista.</w:t>
      </w:r>
    </w:p>
    <w:p w14:paraId="77E1D332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21.40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Alessandra Fassio </w:t>
      </w:r>
    </w:p>
    <w:p w14:paraId="2D701CE7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 xml:space="preserve">Parlami di me. Roma e il suo fiume </w:t>
      </w:r>
      <w:r w:rsidRPr="00E33FBD">
        <w:rPr>
          <w:rFonts w:ascii="Garamond" w:hAnsi="Garamond"/>
          <w:color w:val="000000"/>
          <w:sz w:val="22"/>
          <w:szCs w:val="22"/>
        </w:rPr>
        <w:t>di Bruno Restuccia (2025, 48’)</w:t>
      </w:r>
    </w:p>
    <w:p w14:paraId="4111876F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C’è una doppia linea, tortuosa, che attraversa Roma e che segna fisicamente il punto di contatto tra la città e il suo fiume, la terra addomesticata dagli uomini e l’acqua ancora indomita portata dalla natura. E c’è un’area, sconosciuta ai più, lungo la Riva Ostiense, in cui per tanto tempo questi caratteri si sono fusi in un unico ambiente.</w:t>
      </w:r>
    </w:p>
    <w:p w14:paraId="58858C08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i/>
          <w:iCs/>
          <w:color w:val="000000"/>
          <w:sz w:val="22"/>
          <w:szCs w:val="22"/>
        </w:rPr>
        <w:t>Parlami di me</w:t>
      </w:r>
      <w:r w:rsidRPr="00E33FBD">
        <w:rPr>
          <w:rFonts w:ascii="Garamond" w:hAnsi="Garamond"/>
          <w:color w:val="000000"/>
          <w:sz w:val="22"/>
          <w:szCs w:val="22"/>
        </w:rPr>
        <w:t xml:space="preserve"> ci svela questa terra di nessuno che ora sta per scomparire e rinascere a nuova vita. Sebbene il fiume sia l'origine mitica di Roma, le sue piene distruttive portarono a fine Ottocento alla costruzione dei muraglioni, trasformando Roma in una città “senza fiume”. Dal punto in cui i muraglioni si interrompono, la Riva Ostiense </w:t>
      </w:r>
      <w:r w:rsidRPr="00E33FBD">
        <w:rPr>
          <w:rFonts w:ascii="Garamond" w:hAnsi="Garamond"/>
          <w:color w:val="000000"/>
          <w:sz w:val="22"/>
          <w:szCs w:val="22"/>
        </w:rPr>
        <w:lastRenderedPageBreak/>
        <w:t>divenne nel dopoguerra un'enclave dove natura e strutture industriali presero il sopravvento, creando un luogo separato a pochi metri dai quartieri storici.</w:t>
      </w:r>
    </w:p>
    <w:p w14:paraId="1659FF87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 xml:space="preserve">Questa “città non città” colpì la sensibilità di registi come Rossellini, Visconti, Antonioni, che vi ambientarono storie i cui protagonisti scappano, si appartano, si nascondono, muoiono. E lo farà anche Pier Paolo Pasolini con uno dei suoi primi testi in cui delineerà i protagonisti dei suoi romanzi futuri: </w:t>
      </w:r>
      <w:r w:rsidRPr="00E33FBD">
        <w:rPr>
          <w:rFonts w:ascii="Garamond" w:hAnsi="Garamond"/>
          <w:i/>
          <w:iCs/>
          <w:color w:val="000000"/>
          <w:sz w:val="22"/>
          <w:szCs w:val="22"/>
        </w:rPr>
        <w:t xml:space="preserve">Testaccio - note per un racconto </w:t>
      </w:r>
      <w:r w:rsidRPr="00E33FBD">
        <w:rPr>
          <w:rFonts w:ascii="Garamond" w:hAnsi="Garamond"/>
          <w:color w:val="000000"/>
          <w:sz w:val="22"/>
          <w:szCs w:val="22"/>
        </w:rPr>
        <w:t>del 1951.</w:t>
      </w:r>
    </w:p>
    <w:p w14:paraId="37D03CF9" w14:textId="2FE32A3C" w:rsidR="007C41DA" w:rsidRDefault="007C41DA" w:rsidP="00445CFB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Guidati dalle riflessioni di Sandro Veronesi e dal racconto di Tommaso Ragno, il documentario, promosso dalla Soprintendenza Speciale di Roma, unisce storia, cinema e improvvisazione jazz per portarci a considerare come la città stia rigenerando la propria memoria per costruire spazi futuri.</w:t>
      </w:r>
    </w:p>
    <w:p w14:paraId="095C3D80" w14:textId="77777777" w:rsidR="00E93962" w:rsidRPr="00445CFB" w:rsidRDefault="00E93962" w:rsidP="00445CFB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</w:p>
    <w:p w14:paraId="4ABFEBCE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Sabato 18 luglio</w:t>
      </w:r>
    </w:p>
    <w:p w14:paraId="3FC62563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Ore 17.00 e ore 18.00</w:t>
      </w:r>
    </w:p>
    <w:p w14:paraId="2F9521DB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445CFB">
        <w:rPr>
          <w:rFonts w:ascii="Garamond" w:hAnsi="Garamond"/>
          <w:b/>
          <w:bCs/>
          <w:color w:val="000000"/>
          <w:sz w:val="22"/>
          <w:szCs w:val="22"/>
        </w:rPr>
        <w:t>Visita guidata</w:t>
      </w:r>
    </w:p>
    <w:p w14:paraId="26D2C00C" w14:textId="68370FC8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7E1E4467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214642">
        <w:rPr>
          <w:rFonts w:ascii="Garamond" w:hAnsi="Garamond"/>
          <w:color w:val="000000"/>
          <w:sz w:val="22"/>
          <w:szCs w:val="22"/>
        </w:rPr>
        <w:t>Grazia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 Tricarico</w:t>
      </w:r>
    </w:p>
    <w:p w14:paraId="3B0F41CF" w14:textId="4600EA07" w:rsidR="007C41DA" w:rsidRPr="00E33FBD" w:rsidRDefault="007C41DA" w:rsidP="00723931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Persefone</w:t>
      </w:r>
      <w:r w:rsidRPr="00E33FBD">
        <w:rPr>
          <w:rFonts w:ascii="Garamond" w:hAnsi="Garamond"/>
          <w:color w:val="000000"/>
          <w:sz w:val="22"/>
          <w:szCs w:val="22"/>
        </w:rPr>
        <w:t xml:space="preserve"> di Grazia </w:t>
      </w:r>
      <w:r w:rsidRPr="006D01CD">
        <w:rPr>
          <w:rFonts w:ascii="Garamond" w:hAnsi="Garamond"/>
          <w:b/>
          <w:bCs/>
          <w:color w:val="000000"/>
          <w:sz w:val="22"/>
          <w:szCs w:val="22"/>
        </w:rPr>
        <w:t>Tricarico</w:t>
      </w:r>
      <w:r w:rsidRPr="00E33FBD">
        <w:rPr>
          <w:rFonts w:ascii="Garamond" w:hAnsi="Garamond"/>
          <w:color w:val="000000"/>
          <w:sz w:val="22"/>
          <w:szCs w:val="22"/>
        </w:rPr>
        <w:t xml:space="preserve"> (2014, 18’)</w:t>
      </w:r>
      <w:r w:rsidR="00723931">
        <w:rPr>
          <w:rFonts w:ascii="Garamond" w:hAnsi="Garamond"/>
          <w:color w:val="000000"/>
          <w:sz w:val="22"/>
          <w:szCs w:val="22"/>
        </w:rPr>
        <w:t>, s</w:t>
      </w:r>
      <w:r w:rsidRPr="00E33FBD">
        <w:rPr>
          <w:rFonts w:ascii="Garamond" w:hAnsi="Garamond"/>
          <w:color w:val="000000"/>
          <w:sz w:val="22"/>
          <w:szCs w:val="22"/>
        </w:rPr>
        <w:t>aggio di diploma, triennio accademico 2011-2013.</w:t>
      </w:r>
    </w:p>
    <w:p w14:paraId="535C779E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21.40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Sergio Bruno </w:t>
      </w:r>
      <w:r w:rsidRPr="00E33FBD">
        <w:rPr>
          <w:rFonts w:ascii="Garamond" w:hAnsi="Garamond"/>
          <w:color w:val="000000"/>
          <w:sz w:val="22"/>
          <w:szCs w:val="22"/>
        </w:rPr>
        <w:t xml:space="preserve">e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>Steve Della Casa</w:t>
      </w:r>
    </w:p>
    <w:p w14:paraId="1D65C4F0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A seguire</w:t>
      </w:r>
      <w:r w:rsidRPr="00E33FBD">
        <w:rPr>
          <w:rFonts w:ascii="Garamond" w:hAnsi="Garamond"/>
          <w:color w:val="000000"/>
          <w:sz w:val="22"/>
          <w:szCs w:val="22"/>
        </w:rPr>
        <w:t xml:space="preserve">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Rita la zanzara</w:t>
      </w:r>
      <w:r w:rsidRPr="00E33FBD">
        <w:rPr>
          <w:rFonts w:ascii="Garamond" w:hAnsi="Garamond"/>
          <w:color w:val="000000"/>
          <w:sz w:val="22"/>
          <w:szCs w:val="22"/>
        </w:rPr>
        <w:t xml:space="preserve"> di Lina Wertmüller (1966, 115’)</w:t>
      </w:r>
    </w:p>
    <w:p w14:paraId="000CFC1D" w14:textId="3374FA58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</w:p>
    <w:p w14:paraId="0D3095C4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Domenica 19 luglio</w:t>
      </w:r>
    </w:p>
    <w:p w14:paraId="1BEE40A5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Ore 17.00 e ore 18.00</w:t>
      </w:r>
    </w:p>
    <w:p w14:paraId="1E32C32B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445CFB">
        <w:rPr>
          <w:rFonts w:ascii="Garamond" w:hAnsi="Garamond"/>
          <w:b/>
          <w:bCs/>
          <w:color w:val="000000"/>
          <w:sz w:val="22"/>
          <w:szCs w:val="22"/>
        </w:rPr>
        <w:t>Visita guidata</w:t>
      </w:r>
    </w:p>
    <w:p w14:paraId="2AF61683" w14:textId="1A6BC518" w:rsidR="007C41DA" w:rsidRPr="00E33FBD" w:rsidRDefault="007C41DA" w:rsidP="006E41C3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3DCA6A25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214642">
        <w:rPr>
          <w:rFonts w:ascii="Garamond" w:hAnsi="Garamond"/>
          <w:color w:val="000000"/>
          <w:sz w:val="22"/>
          <w:szCs w:val="22"/>
        </w:rPr>
        <w:t>Liliana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 Cavani</w:t>
      </w:r>
    </w:p>
    <w:p w14:paraId="1956DD05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Incontro di notte</w:t>
      </w:r>
      <w:r w:rsidRPr="00E33FBD">
        <w:rPr>
          <w:rFonts w:ascii="Garamond" w:hAnsi="Garamond"/>
          <w:color w:val="000000"/>
          <w:sz w:val="22"/>
          <w:szCs w:val="22"/>
        </w:rPr>
        <w:t xml:space="preserve"> di Liliana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>Cavani</w:t>
      </w:r>
      <w:r w:rsidRPr="00E33FBD">
        <w:rPr>
          <w:rFonts w:ascii="Garamond" w:hAnsi="Garamond"/>
          <w:color w:val="000000"/>
          <w:sz w:val="22"/>
          <w:szCs w:val="22"/>
        </w:rPr>
        <w:t xml:space="preserve"> (1961, 10’) </w:t>
      </w:r>
    </w:p>
    <w:p w14:paraId="76111439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A seguire</w:t>
      </w:r>
      <w:r w:rsidRPr="00E33FBD">
        <w:rPr>
          <w:rFonts w:ascii="Garamond" w:hAnsi="Garamond"/>
          <w:color w:val="000000"/>
          <w:sz w:val="22"/>
          <w:szCs w:val="22"/>
        </w:rPr>
        <w:t xml:space="preserve">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Francesco</w:t>
      </w:r>
      <w:r w:rsidRPr="00E33FBD">
        <w:rPr>
          <w:rFonts w:ascii="Garamond" w:hAnsi="Garamond"/>
          <w:color w:val="000000"/>
          <w:sz w:val="22"/>
          <w:szCs w:val="22"/>
        </w:rPr>
        <w:t xml:space="preserve"> di Liliana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 xml:space="preserve"> Cavani</w:t>
      </w:r>
      <w:r w:rsidRPr="00E33FBD">
        <w:rPr>
          <w:rFonts w:ascii="Garamond" w:hAnsi="Garamond"/>
          <w:color w:val="000000"/>
          <w:sz w:val="22"/>
          <w:szCs w:val="22"/>
        </w:rPr>
        <w:t xml:space="preserve"> (1989, 158’)</w:t>
      </w:r>
    </w:p>
    <w:p w14:paraId="6B87491D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 </w:t>
      </w:r>
    </w:p>
    <w:p w14:paraId="645A7592" w14:textId="29B4C688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Lunedì 20 luglio</w:t>
      </w:r>
    </w:p>
    <w:p w14:paraId="7D5D476A" w14:textId="77777777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Francesca Archibugi</w:t>
      </w:r>
    </w:p>
    <w:p w14:paraId="7DEE2715" w14:textId="6E4F0E14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La guerra appena finita</w:t>
      </w:r>
      <w:r w:rsidRPr="00E33FBD">
        <w:rPr>
          <w:rFonts w:ascii="Garamond" w:hAnsi="Garamond"/>
          <w:i/>
          <w:iCs/>
          <w:color w:val="000000"/>
          <w:sz w:val="22"/>
          <w:szCs w:val="22"/>
          <w:bdr w:val="none" w:sz="0" w:space="0" w:color="auto" w:frame="1"/>
        </w:rPr>
        <w:t> 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di Francesca </w:t>
      </w:r>
      <w:r w:rsidRPr="00214642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 xml:space="preserve">Archibugi 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(1983, 19’)</w:t>
      </w:r>
      <w:r w:rsidR="00445CFB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, s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aggio di diploma, biennio accademico 1980-1982.</w:t>
      </w:r>
    </w:p>
    <w:p w14:paraId="345E554A" w14:textId="77777777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A seguire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Mignon è partita</w:t>
      </w:r>
      <w:r w:rsidRPr="00E33FBD">
        <w:rPr>
          <w:rFonts w:ascii="Garamond" w:hAnsi="Garamond"/>
          <w:i/>
          <w:iCs/>
          <w:color w:val="000000"/>
          <w:sz w:val="22"/>
          <w:szCs w:val="22"/>
          <w:bdr w:val="none" w:sz="0" w:space="0" w:color="auto" w:frame="1"/>
        </w:rPr>
        <w:t> 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di Francesca </w:t>
      </w:r>
      <w:r w:rsidRPr="00214642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Archibugi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(1988, 96’)</w:t>
      </w:r>
    </w:p>
    <w:p w14:paraId="23A91457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C00000"/>
          <w:sz w:val="22"/>
          <w:szCs w:val="22"/>
          <w:u w:val="single"/>
        </w:rPr>
      </w:pPr>
    </w:p>
    <w:p w14:paraId="287E07E7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Martedì 21 luglio</w:t>
      </w:r>
    </w:p>
    <w:p w14:paraId="1DEB2B77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>Maria Tilli</w:t>
      </w:r>
    </w:p>
    <w:p w14:paraId="0D4B815B" w14:textId="01C0AFAF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 xml:space="preserve">Tutte le cose sono piene di lei </w:t>
      </w:r>
      <w:r w:rsidRPr="00E33FBD">
        <w:rPr>
          <w:rFonts w:ascii="Garamond" w:hAnsi="Garamond"/>
          <w:color w:val="000000"/>
          <w:sz w:val="22"/>
          <w:szCs w:val="22"/>
        </w:rPr>
        <w:t xml:space="preserve">di Maria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 xml:space="preserve">Tilli </w:t>
      </w:r>
      <w:r w:rsidRPr="00E33FBD">
        <w:rPr>
          <w:rFonts w:ascii="Garamond" w:hAnsi="Garamond"/>
          <w:color w:val="000000"/>
          <w:sz w:val="22"/>
          <w:szCs w:val="22"/>
        </w:rPr>
        <w:t>(2015, 22’)</w:t>
      </w:r>
      <w:r w:rsidR="00445CFB">
        <w:rPr>
          <w:rFonts w:ascii="Garamond" w:hAnsi="Garamond"/>
          <w:color w:val="000000"/>
          <w:sz w:val="22"/>
          <w:szCs w:val="22"/>
        </w:rPr>
        <w:t>, s</w:t>
      </w:r>
      <w:r w:rsidRPr="00E33FBD">
        <w:rPr>
          <w:rFonts w:ascii="Garamond" w:hAnsi="Garamond"/>
          <w:color w:val="000000"/>
          <w:sz w:val="22"/>
          <w:szCs w:val="22"/>
        </w:rPr>
        <w:t>aggio di diploma, triennio accademico 2012-2014.</w:t>
      </w:r>
    </w:p>
    <w:p w14:paraId="0C120332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21.40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214642">
        <w:rPr>
          <w:rFonts w:ascii="Garamond" w:hAnsi="Garamond"/>
          <w:color w:val="000000"/>
          <w:sz w:val="22"/>
          <w:szCs w:val="22"/>
        </w:rPr>
        <w:t>Cristina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 Comencini</w:t>
      </w:r>
    </w:p>
    <w:p w14:paraId="2A114F03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Qualcosa di nuovo</w:t>
      </w:r>
      <w:r w:rsidRPr="00E33FBD">
        <w:rPr>
          <w:rFonts w:ascii="Garamond" w:hAnsi="Garamond"/>
          <w:color w:val="000000"/>
          <w:sz w:val="22"/>
          <w:szCs w:val="22"/>
        </w:rPr>
        <w:t xml:space="preserve"> di Cristina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>Comencini</w:t>
      </w:r>
      <w:r w:rsidRPr="00E33FBD">
        <w:rPr>
          <w:rFonts w:ascii="Garamond" w:hAnsi="Garamond"/>
          <w:color w:val="000000"/>
          <w:sz w:val="22"/>
          <w:szCs w:val="22"/>
        </w:rPr>
        <w:t xml:space="preserve"> (2016, 93’)</w:t>
      </w:r>
    </w:p>
    <w:p w14:paraId="50C6680A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</w:p>
    <w:p w14:paraId="66921AF3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Mercoledì 22 luglio</w:t>
      </w:r>
    </w:p>
    <w:p w14:paraId="24FA2953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>Francesca Mazzoleni</w:t>
      </w:r>
    </w:p>
    <w:p w14:paraId="671A4F9F" w14:textId="1B87737A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lastRenderedPageBreak/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 xml:space="preserve">1989 </w:t>
      </w:r>
      <w:r w:rsidRPr="00E33FBD">
        <w:rPr>
          <w:rFonts w:ascii="Garamond" w:hAnsi="Garamond"/>
          <w:color w:val="000000"/>
          <w:sz w:val="22"/>
          <w:szCs w:val="22"/>
        </w:rPr>
        <w:t xml:space="preserve">di Francesca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>Mazzoleni</w:t>
      </w:r>
      <w:r w:rsidRPr="00E33FBD">
        <w:rPr>
          <w:rFonts w:ascii="Garamond" w:hAnsi="Garamond"/>
          <w:color w:val="000000"/>
          <w:sz w:val="22"/>
          <w:szCs w:val="22"/>
        </w:rPr>
        <w:t xml:space="preserve"> (2015, 30’)</w:t>
      </w:r>
      <w:r w:rsidR="00445CFB">
        <w:rPr>
          <w:rFonts w:ascii="Garamond" w:hAnsi="Garamond"/>
          <w:color w:val="000000"/>
          <w:sz w:val="22"/>
          <w:szCs w:val="22"/>
        </w:rPr>
        <w:t>, s</w:t>
      </w:r>
      <w:r w:rsidRPr="00E33FBD">
        <w:rPr>
          <w:rFonts w:ascii="Garamond" w:hAnsi="Garamond"/>
          <w:color w:val="000000"/>
          <w:sz w:val="22"/>
          <w:szCs w:val="22"/>
        </w:rPr>
        <w:t>aggio di diploma, triennio accademico 2012-2014.</w:t>
      </w:r>
    </w:p>
    <w:p w14:paraId="3EAEE81D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Amori che non sanno stare al mondo</w:t>
      </w:r>
      <w:r w:rsidRPr="00E33FBD">
        <w:rPr>
          <w:rFonts w:ascii="Garamond" w:hAnsi="Garamond"/>
          <w:i/>
          <w:iCs/>
          <w:color w:val="000000"/>
          <w:sz w:val="22"/>
          <w:szCs w:val="22"/>
        </w:rPr>
        <w:t> </w:t>
      </w:r>
      <w:r w:rsidRPr="00E33FBD">
        <w:rPr>
          <w:rFonts w:ascii="Garamond" w:hAnsi="Garamond"/>
          <w:color w:val="000000"/>
          <w:sz w:val="22"/>
          <w:szCs w:val="22"/>
        </w:rPr>
        <w:t xml:space="preserve">di Francesca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>Comencini</w:t>
      </w:r>
      <w:r w:rsidRPr="00E33FBD">
        <w:rPr>
          <w:rFonts w:ascii="Garamond" w:hAnsi="Garamond"/>
          <w:color w:val="000000"/>
          <w:sz w:val="22"/>
          <w:szCs w:val="22"/>
        </w:rPr>
        <w:t xml:space="preserve"> (2017, 92’)</w:t>
      </w:r>
    </w:p>
    <w:p w14:paraId="4B982E26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 </w:t>
      </w:r>
    </w:p>
    <w:p w14:paraId="282F4983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Giovedì 23 luglio</w:t>
      </w:r>
    </w:p>
    <w:p w14:paraId="3923FB09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Ore 17.00 e ore 18.00</w:t>
      </w:r>
    </w:p>
    <w:p w14:paraId="346256F2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445CFB">
        <w:rPr>
          <w:rFonts w:ascii="Garamond" w:hAnsi="Garamond"/>
          <w:b/>
          <w:bCs/>
          <w:color w:val="000000"/>
          <w:sz w:val="22"/>
          <w:szCs w:val="22"/>
        </w:rPr>
        <w:t>Visita guidata</w:t>
      </w:r>
    </w:p>
    <w:p w14:paraId="3BAE511D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345C5829" w14:textId="294E087E" w:rsidR="007C41DA" w:rsidRPr="00E33FBD" w:rsidRDefault="006E41C3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="007C41DA"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Il linguaggio dell'amore</w:t>
      </w:r>
      <w:r w:rsidR="007C41DA" w:rsidRPr="00E33FBD">
        <w:rPr>
          <w:rFonts w:ascii="Garamond" w:hAnsi="Garamond"/>
          <w:i/>
          <w:iCs/>
          <w:color w:val="000000"/>
          <w:sz w:val="22"/>
          <w:szCs w:val="22"/>
          <w:bdr w:val="none" w:sz="0" w:space="0" w:color="auto" w:frame="1"/>
        </w:rPr>
        <w:t> </w:t>
      </w:r>
      <w:r w:rsidR="007C41DA"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di Susanna </w:t>
      </w:r>
      <w:proofErr w:type="spellStart"/>
      <w:r w:rsidR="007C41DA" w:rsidRPr="00214642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Nicchiarelli</w:t>
      </w:r>
      <w:proofErr w:type="spellEnd"/>
      <w:r w:rsidR="007C41DA"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(2002, 16’)</w:t>
      </w:r>
      <w:r w:rsidR="00445CFB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, e</w:t>
      </w:r>
      <w:r w:rsidR="007C41DA"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sercitazione II anno, triennio accademico 2000-2003.</w:t>
      </w:r>
    </w:p>
    <w:p w14:paraId="2FDB4E68" w14:textId="77777777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Chiara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di Susanna </w:t>
      </w:r>
      <w:proofErr w:type="spellStart"/>
      <w:r w:rsidRPr="00214642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Nicchiarelli</w:t>
      </w:r>
      <w:proofErr w:type="spellEnd"/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 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(2022, 106’)</w:t>
      </w:r>
    </w:p>
    <w:p w14:paraId="5186838A" w14:textId="77777777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242424"/>
          <w:sz w:val="22"/>
          <w:szCs w:val="22"/>
        </w:rPr>
      </w:pPr>
    </w:p>
    <w:p w14:paraId="3071245E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Venerdì 24 luglio</w:t>
      </w:r>
    </w:p>
    <w:p w14:paraId="7F8CFED0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Ore 17.00 e ore 18.00</w:t>
      </w:r>
    </w:p>
    <w:p w14:paraId="5F187B81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445CFB">
        <w:rPr>
          <w:rFonts w:ascii="Garamond" w:hAnsi="Garamond"/>
          <w:b/>
          <w:bCs/>
          <w:color w:val="000000"/>
          <w:sz w:val="22"/>
          <w:szCs w:val="22"/>
        </w:rPr>
        <w:t>Visita guidata</w:t>
      </w:r>
    </w:p>
    <w:p w14:paraId="4946ED23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65693B72" w14:textId="3FF942B3" w:rsidR="007C41DA" w:rsidRPr="00E33FBD" w:rsidRDefault="006E41C3" w:rsidP="007C41DA">
      <w:pPr>
        <w:shd w:val="clear" w:color="auto" w:fill="FFFFFF"/>
        <w:spacing w:line="360" w:lineRule="auto"/>
        <w:jc w:val="both"/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i</w:t>
      </w:r>
      <w:r w:rsidR="007C41DA"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ncontro con </w:t>
      </w:r>
      <w:r w:rsidR="007C41DA"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 xml:space="preserve">Costanza </w:t>
      </w:r>
      <w:proofErr w:type="spellStart"/>
      <w:r w:rsidR="007C41DA"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Quatriglio</w:t>
      </w:r>
      <w:proofErr w:type="spellEnd"/>
    </w:p>
    <w:p w14:paraId="4C4D4D2F" w14:textId="14B78E68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Il giorno che ho ucciso il mio amico soldato</w:t>
      </w:r>
      <w:r w:rsidRPr="00E33FBD">
        <w:rPr>
          <w:rFonts w:ascii="Garamond" w:hAnsi="Garamond"/>
          <w:i/>
          <w:iCs/>
          <w:color w:val="000000"/>
          <w:sz w:val="22"/>
          <w:szCs w:val="22"/>
          <w:bdr w:val="none" w:sz="0" w:space="0" w:color="auto" w:frame="1"/>
        </w:rPr>
        <w:t> 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di Costanza </w:t>
      </w:r>
      <w:proofErr w:type="spellStart"/>
      <w:r w:rsidRPr="00214642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Quatriglio</w:t>
      </w:r>
      <w:proofErr w:type="spellEnd"/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(1999, 16’)</w:t>
      </w:r>
      <w:r w:rsidR="00445CFB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, s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aggio di diploma, triennio accademico 1996-1999.</w:t>
      </w:r>
    </w:p>
    <w:p w14:paraId="4C96D6DF" w14:textId="77777777" w:rsidR="007C41DA" w:rsidRPr="00E33FBD" w:rsidRDefault="007C41DA" w:rsidP="007C41DA">
      <w:pPr>
        <w:shd w:val="clear" w:color="auto" w:fill="FFFFFF"/>
        <w:spacing w:line="360" w:lineRule="auto"/>
        <w:jc w:val="both"/>
        <w:rPr>
          <w:rFonts w:ascii="Garamond" w:hAnsi="Garamond"/>
          <w:color w:val="000000"/>
          <w:sz w:val="22"/>
          <w:szCs w:val="22"/>
          <w:bdr w:val="none" w:sz="0" w:space="0" w:color="auto" w:frame="1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A seguire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  <w:bdr w:val="none" w:sz="0" w:space="0" w:color="auto" w:frame="1"/>
        </w:rPr>
        <w:t>Sembra mio figlio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 xml:space="preserve"> di Costanza </w:t>
      </w:r>
      <w:proofErr w:type="spellStart"/>
      <w:r w:rsidRPr="00214642">
        <w:rPr>
          <w:rFonts w:ascii="Garamond" w:hAnsi="Garamond"/>
          <w:b/>
          <w:bCs/>
          <w:color w:val="000000"/>
          <w:sz w:val="22"/>
          <w:szCs w:val="22"/>
          <w:bdr w:val="none" w:sz="0" w:space="0" w:color="auto" w:frame="1"/>
        </w:rPr>
        <w:t>Quatriglio</w:t>
      </w:r>
      <w:proofErr w:type="spellEnd"/>
      <w:r w:rsidRPr="00E33FBD">
        <w:rPr>
          <w:rFonts w:ascii="Garamond" w:hAnsi="Garamond"/>
          <w:i/>
          <w:iCs/>
          <w:color w:val="000000"/>
          <w:sz w:val="22"/>
          <w:szCs w:val="22"/>
          <w:bdr w:val="none" w:sz="0" w:space="0" w:color="auto" w:frame="1"/>
        </w:rPr>
        <w:t> </w:t>
      </w:r>
      <w:r w:rsidRPr="00E33FBD">
        <w:rPr>
          <w:rFonts w:ascii="Garamond" w:hAnsi="Garamond"/>
          <w:color w:val="000000"/>
          <w:sz w:val="22"/>
          <w:szCs w:val="22"/>
          <w:bdr w:val="none" w:sz="0" w:space="0" w:color="auto" w:frame="1"/>
        </w:rPr>
        <w:t>(2018, 103’)</w:t>
      </w:r>
    </w:p>
    <w:p w14:paraId="5C56EE1C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 </w:t>
      </w:r>
    </w:p>
    <w:p w14:paraId="4400BC70" w14:textId="77777777" w:rsidR="00E33FBD" w:rsidRPr="00E33FBD" w:rsidRDefault="007C41DA" w:rsidP="00C6163E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  <w:u w:val="single"/>
        </w:rPr>
        <w:t>Sabato 25 luglio</w:t>
      </w:r>
    </w:p>
    <w:p w14:paraId="397EAD6F" w14:textId="7C82E10D" w:rsidR="007C41DA" w:rsidRPr="00E33FBD" w:rsidRDefault="007C41DA" w:rsidP="00C6163E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  <w:u w:val="single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Ore 17.00 e ore 18.00</w:t>
      </w:r>
    </w:p>
    <w:p w14:paraId="4BD04594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445CFB">
        <w:rPr>
          <w:rFonts w:ascii="Garamond" w:hAnsi="Garamond"/>
          <w:b/>
          <w:bCs/>
          <w:color w:val="000000"/>
          <w:sz w:val="22"/>
          <w:szCs w:val="22"/>
        </w:rPr>
        <w:t>Visita guidata</w:t>
      </w:r>
    </w:p>
    <w:p w14:paraId="100A18D5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4A0B0DE4" w14:textId="76DA4DAF" w:rsidR="007C41DA" w:rsidRPr="00445CFB" w:rsidRDefault="00E33FBD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="007C41DA"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 xml:space="preserve">La santa che dorme </w:t>
      </w:r>
      <w:r w:rsidR="007C41DA" w:rsidRPr="00E33FBD">
        <w:rPr>
          <w:rFonts w:ascii="Garamond" w:hAnsi="Garamond"/>
          <w:color w:val="000000"/>
          <w:sz w:val="22"/>
          <w:szCs w:val="22"/>
        </w:rPr>
        <w:t>di Laura</w:t>
      </w:r>
      <w:r w:rsidR="007C41DA" w:rsidRPr="00214642">
        <w:rPr>
          <w:rFonts w:ascii="Garamond" w:hAnsi="Garamond"/>
          <w:b/>
          <w:bCs/>
          <w:color w:val="000000"/>
          <w:sz w:val="22"/>
          <w:szCs w:val="22"/>
        </w:rPr>
        <w:t xml:space="preserve"> </w:t>
      </w:r>
      <w:proofErr w:type="spellStart"/>
      <w:r w:rsidR="007C41DA" w:rsidRPr="00214642">
        <w:rPr>
          <w:rFonts w:ascii="Garamond" w:hAnsi="Garamond"/>
          <w:b/>
          <w:bCs/>
          <w:color w:val="000000"/>
          <w:sz w:val="22"/>
          <w:szCs w:val="22"/>
        </w:rPr>
        <w:t>Samani</w:t>
      </w:r>
      <w:proofErr w:type="spellEnd"/>
      <w:r w:rsidR="007C41DA" w:rsidRPr="00E33FBD">
        <w:rPr>
          <w:rFonts w:ascii="Garamond" w:hAnsi="Garamond"/>
          <w:color w:val="000000"/>
          <w:sz w:val="22"/>
          <w:szCs w:val="22"/>
        </w:rPr>
        <w:t xml:space="preserve"> (2016, 19’</w:t>
      </w:r>
      <w:r w:rsidR="007C41DA" w:rsidRPr="00445CFB">
        <w:rPr>
          <w:rFonts w:ascii="Garamond" w:hAnsi="Garamond"/>
          <w:color w:val="000000"/>
          <w:sz w:val="22"/>
          <w:szCs w:val="22"/>
        </w:rPr>
        <w:t>)</w:t>
      </w:r>
      <w:r w:rsidR="00445CFB" w:rsidRPr="00445CFB">
        <w:rPr>
          <w:rFonts w:ascii="Garamond" w:hAnsi="Garamond"/>
          <w:color w:val="000000"/>
          <w:sz w:val="22"/>
          <w:szCs w:val="22"/>
        </w:rPr>
        <w:t>, s</w:t>
      </w:r>
      <w:r w:rsidR="007C41DA" w:rsidRPr="00445CFB">
        <w:rPr>
          <w:rFonts w:ascii="Garamond" w:hAnsi="Garamond"/>
          <w:color w:val="000000"/>
          <w:sz w:val="22"/>
          <w:szCs w:val="22"/>
        </w:rPr>
        <w:t>aggio</w:t>
      </w:r>
      <w:r w:rsidR="007C41DA" w:rsidRPr="00E33FBD">
        <w:rPr>
          <w:rFonts w:ascii="Garamond" w:hAnsi="Garamond"/>
          <w:color w:val="000000"/>
          <w:sz w:val="22"/>
          <w:szCs w:val="22"/>
        </w:rPr>
        <w:t xml:space="preserve"> di diploma, triennio accademico 2013-2015.</w:t>
      </w:r>
    </w:p>
    <w:p w14:paraId="7324C5C8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Le meraviglie</w:t>
      </w:r>
      <w:r w:rsidRPr="00E33FBD">
        <w:rPr>
          <w:rFonts w:ascii="Garamond" w:hAnsi="Garamond"/>
          <w:i/>
          <w:iCs/>
          <w:color w:val="000000"/>
          <w:sz w:val="22"/>
          <w:szCs w:val="22"/>
        </w:rPr>
        <w:t> </w:t>
      </w:r>
      <w:r w:rsidRPr="00E33FBD">
        <w:rPr>
          <w:rFonts w:ascii="Garamond" w:hAnsi="Garamond"/>
          <w:color w:val="000000"/>
          <w:sz w:val="22"/>
          <w:szCs w:val="22"/>
        </w:rPr>
        <w:t xml:space="preserve">di Alice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>Rohrwacher</w:t>
      </w:r>
      <w:r w:rsidRPr="00E33FBD">
        <w:rPr>
          <w:rFonts w:ascii="Garamond" w:hAnsi="Garamond"/>
          <w:color w:val="000000"/>
          <w:sz w:val="22"/>
          <w:szCs w:val="22"/>
        </w:rPr>
        <w:t xml:space="preserve"> (2014, 106’)</w:t>
      </w:r>
    </w:p>
    <w:p w14:paraId="7BD771EF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 </w:t>
      </w:r>
    </w:p>
    <w:p w14:paraId="133AE945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C00000"/>
          <w:sz w:val="22"/>
          <w:szCs w:val="22"/>
        </w:rPr>
      </w:pPr>
      <w:r w:rsidRPr="00E33FBD">
        <w:rPr>
          <w:rFonts w:ascii="Garamond" w:hAnsi="Garamond"/>
          <w:b/>
          <w:bCs/>
          <w:color w:val="C00000"/>
          <w:sz w:val="22"/>
          <w:szCs w:val="22"/>
        </w:rPr>
        <w:t>Domenica 26 luglio</w:t>
      </w:r>
    </w:p>
    <w:p w14:paraId="5613B0E4" w14:textId="77777777" w:rsidR="007C41DA" w:rsidRPr="00E33FBD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>Ore 17.00 e ore 18.00</w:t>
      </w:r>
    </w:p>
    <w:p w14:paraId="4C75F6D7" w14:textId="77777777" w:rsidR="007C41DA" w:rsidRPr="00445CFB" w:rsidRDefault="007C41DA" w:rsidP="007C41DA">
      <w:pPr>
        <w:shd w:val="clear" w:color="auto" w:fill="FFFFFF"/>
        <w:spacing w:line="360" w:lineRule="auto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445CFB">
        <w:rPr>
          <w:rFonts w:ascii="Garamond" w:hAnsi="Garamond"/>
          <w:b/>
          <w:bCs/>
          <w:color w:val="000000"/>
          <w:sz w:val="22"/>
          <w:szCs w:val="22"/>
        </w:rPr>
        <w:t>Visita guidata</w:t>
      </w:r>
    </w:p>
    <w:p w14:paraId="310C9F9A" w14:textId="41E41F5F" w:rsidR="007C41DA" w:rsidRPr="00E33FBD" w:rsidRDefault="007C41DA" w:rsidP="00445CFB">
      <w:pPr>
        <w:shd w:val="clear" w:color="auto" w:fill="FFFFFF"/>
        <w:spacing w:line="360" w:lineRule="auto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color w:val="000000"/>
          <w:sz w:val="22"/>
          <w:szCs w:val="22"/>
        </w:rPr>
        <w:t>Area Archeologica di Santa Croce in Gerusalemme</w:t>
      </w:r>
    </w:p>
    <w:p w14:paraId="4C53A16C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21.00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Francesca Marino </w:t>
      </w:r>
    </w:p>
    <w:p w14:paraId="239C0B27" w14:textId="7BDDCC2D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L’uomo senza paura</w:t>
      </w:r>
      <w:r w:rsidRPr="00E33FBD">
        <w:rPr>
          <w:rFonts w:ascii="Garamond" w:hAnsi="Garamond"/>
          <w:color w:val="000000"/>
          <w:sz w:val="22"/>
          <w:szCs w:val="22"/>
        </w:rPr>
        <w:t xml:space="preserve"> di Francesca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>Marino</w:t>
      </w:r>
      <w:r w:rsidRPr="00E33FBD">
        <w:rPr>
          <w:rFonts w:ascii="Garamond" w:hAnsi="Garamond"/>
          <w:color w:val="000000"/>
          <w:sz w:val="22"/>
          <w:szCs w:val="22"/>
        </w:rPr>
        <w:t xml:space="preserve"> (2013, 18’)</w:t>
      </w:r>
      <w:r w:rsidR="00445CFB">
        <w:rPr>
          <w:rFonts w:ascii="Garamond" w:hAnsi="Garamond"/>
          <w:color w:val="000000"/>
          <w:sz w:val="22"/>
          <w:szCs w:val="22"/>
        </w:rPr>
        <w:t>, s</w:t>
      </w:r>
      <w:r w:rsidRPr="00E33FBD">
        <w:rPr>
          <w:rFonts w:ascii="Garamond" w:hAnsi="Garamond"/>
          <w:color w:val="000000"/>
          <w:sz w:val="22"/>
          <w:szCs w:val="22"/>
        </w:rPr>
        <w:t>aggio di diploma, triennio accademico 2011-2013.</w:t>
      </w:r>
    </w:p>
    <w:p w14:paraId="3464A744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b/>
          <w:bCs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Ore 21.40 </w:t>
      </w:r>
      <w:r w:rsidRPr="00E33FBD">
        <w:rPr>
          <w:rFonts w:ascii="Garamond" w:hAnsi="Garamond"/>
          <w:color w:val="000000"/>
          <w:sz w:val="22"/>
          <w:szCs w:val="22"/>
        </w:rPr>
        <w:t xml:space="preserve">Incontro con </w:t>
      </w:r>
      <w:r w:rsidRPr="00E33FBD">
        <w:rPr>
          <w:rFonts w:ascii="Garamond" w:hAnsi="Garamond"/>
          <w:b/>
          <w:bCs/>
          <w:color w:val="000000"/>
          <w:sz w:val="22"/>
          <w:szCs w:val="22"/>
        </w:rPr>
        <w:t>Giuliana Gamba</w:t>
      </w:r>
    </w:p>
    <w:p w14:paraId="1471BC37" w14:textId="77777777" w:rsidR="007C41DA" w:rsidRPr="00E33FBD" w:rsidRDefault="007C41DA" w:rsidP="007C41DA">
      <w:pPr>
        <w:shd w:val="clear" w:color="auto" w:fill="FFFFFF"/>
        <w:spacing w:line="360" w:lineRule="auto"/>
        <w:jc w:val="both"/>
        <w:textAlignment w:val="baseline"/>
        <w:rPr>
          <w:rFonts w:ascii="Garamond" w:hAnsi="Garamond"/>
          <w:color w:val="000000"/>
          <w:sz w:val="22"/>
          <w:szCs w:val="22"/>
        </w:rPr>
      </w:pPr>
      <w:r w:rsidRPr="00E33FBD">
        <w:rPr>
          <w:rFonts w:ascii="Garamond" w:hAnsi="Garamond"/>
          <w:b/>
          <w:bCs/>
          <w:color w:val="000000"/>
          <w:sz w:val="22"/>
          <w:szCs w:val="22"/>
        </w:rPr>
        <w:t xml:space="preserve">A seguire </w:t>
      </w:r>
      <w:r w:rsidRPr="00E33FBD">
        <w:rPr>
          <w:rFonts w:ascii="Garamond" w:hAnsi="Garamond"/>
          <w:b/>
          <w:bCs/>
          <w:i/>
          <w:iCs/>
          <w:color w:val="000000"/>
          <w:sz w:val="22"/>
          <w:szCs w:val="22"/>
        </w:rPr>
        <w:t>Burraco fatale</w:t>
      </w:r>
      <w:r w:rsidRPr="00E33FBD">
        <w:rPr>
          <w:rFonts w:ascii="Garamond" w:hAnsi="Garamond"/>
          <w:i/>
          <w:iCs/>
          <w:color w:val="000000"/>
          <w:sz w:val="22"/>
          <w:szCs w:val="22"/>
        </w:rPr>
        <w:t> </w:t>
      </w:r>
      <w:r w:rsidRPr="00E33FBD">
        <w:rPr>
          <w:rFonts w:ascii="Garamond" w:hAnsi="Garamond"/>
          <w:color w:val="000000"/>
          <w:sz w:val="22"/>
          <w:szCs w:val="22"/>
        </w:rPr>
        <w:t xml:space="preserve">di Giuliana </w:t>
      </w:r>
      <w:r w:rsidRPr="00214642">
        <w:rPr>
          <w:rFonts w:ascii="Garamond" w:hAnsi="Garamond"/>
          <w:b/>
          <w:bCs/>
          <w:color w:val="000000"/>
          <w:sz w:val="22"/>
          <w:szCs w:val="22"/>
        </w:rPr>
        <w:t xml:space="preserve">Gamba </w:t>
      </w:r>
      <w:r w:rsidRPr="00E33FBD">
        <w:rPr>
          <w:rFonts w:ascii="Garamond" w:hAnsi="Garamond"/>
          <w:color w:val="000000"/>
          <w:sz w:val="22"/>
          <w:szCs w:val="22"/>
        </w:rPr>
        <w:t>(2020, 90’)</w:t>
      </w:r>
    </w:p>
    <w:p w14:paraId="532A8DBF" w14:textId="77777777" w:rsidR="007C41DA" w:rsidRDefault="007C41DA" w:rsidP="002B2510">
      <w:pPr>
        <w:rPr>
          <w:rFonts w:ascii="Calibri" w:hAnsi="Calibri" w:cs="Calibri"/>
          <w:color w:val="000000"/>
          <w:sz w:val="18"/>
          <w:szCs w:val="18"/>
        </w:rPr>
      </w:pPr>
    </w:p>
    <w:p w14:paraId="274E4424" w14:textId="77777777" w:rsidR="007C41DA" w:rsidRDefault="007C41DA" w:rsidP="002B2510">
      <w:pPr>
        <w:rPr>
          <w:rFonts w:ascii="Calibri" w:hAnsi="Calibri" w:cs="Calibri"/>
          <w:color w:val="000000"/>
          <w:sz w:val="18"/>
          <w:szCs w:val="18"/>
        </w:rPr>
      </w:pPr>
    </w:p>
    <w:p w14:paraId="6637B4EE" w14:textId="77777777" w:rsidR="007C41DA" w:rsidRPr="00BB1B17" w:rsidRDefault="007C41DA" w:rsidP="007C41DA">
      <w:pPr>
        <w:autoSpaceDE w:val="0"/>
        <w:autoSpaceDN w:val="0"/>
        <w:adjustRightInd w:val="0"/>
        <w:rPr>
          <w:rFonts w:ascii="AppleSystemUIFont" w:eastAsiaTheme="minorHAnsi" w:hAnsi="AppleSystemUIFont" w:cs="AppleSystemUIFont"/>
          <w:color w:val="000000" w:themeColor="text1"/>
          <w:sz w:val="26"/>
          <w:szCs w:val="26"/>
          <w:lang w:eastAsia="en-US"/>
        </w:rPr>
      </w:pPr>
    </w:p>
    <w:p w14:paraId="394E0C30" w14:textId="77777777" w:rsidR="007C41DA" w:rsidRDefault="007C41DA" w:rsidP="007C41DA">
      <w:pPr>
        <w:spacing w:before="1" w:line="360" w:lineRule="auto"/>
        <w:ind w:right="111"/>
        <w:jc w:val="both"/>
        <w:rPr>
          <w:rFonts w:ascii="Garamond" w:hAnsi="Garamond"/>
          <w:b/>
          <w:bCs/>
          <w:color w:val="00B050"/>
        </w:rPr>
      </w:pPr>
    </w:p>
    <w:p w14:paraId="7507CAB9" w14:textId="77777777" w:rsidR="007C41DA" w:rsidRDefault="007C41DA" w:rsidP="007C41DA">
      <w:pPr>
        <w:widowControl w:val="0"/>
        <w:autoSpaceDE w:val="0"/>
        <w:autoSpaceDN w:val="0"/>
        <w:rPr>
          <w:rFonts w:ascii="Garamond" w:hAnsi="Garamond"/>
          <w:bCs/>
        </w:rPr>
      </w:pPr>
    </w:p>
    <w:p w14:paraId="23AF254A" w14:textId="77777777" w:rsidR="007C41DA" w:rsidRPr="00316FDA" w:rsidRDefault="007C41DA" w:rsidP="007C41DA">
      <w:pPr>
        <w:pStyle w:val="Titolo1"/>
        <w:ind w:left="0"/>
        <w:rPr>
          <w:rFonts w:ascii="Garamond" w:eastAsia="Calibri" w:hAnsi="Garamond"/>
          <w:sz w:val="20"/>
          <w:szCs w:val="20"/>
        </w:rPr>
      </w:pPr>
      <w:r w:rsidRPr="00316FDA">
        <w:rPr>
          <w:rFonts w:ascii="Garamond" w:eastAsia="Calibri" w:hAnsi="Garamond"/>
          <w:sz w:val="20"/>
          <w:szCs w:val="20"/>
        </w:rPr>
        <w:t>Centro Sperimentale di Cinematografia</w:t>
      </w:r>
    </w:p>
    <w:p w14:paraId="11363F09" w14:textId="77777777" w:rsidR="007C41DA" w:rsidRPr="00316FDA" w:rsidRDefault="00000000" w:rsidP="007C41DA">
      <w:pPr>
        <w:pStyle w:val="Titolo1"/>
        <w:ind w:left="0"/>
        <w:rPr>
          <w:rFonts w:ascii="Garamond" w:eastAsia="Calibri" w:hAnsi="Garamond" w:cs="Calibri"/>
          <w:b w:val="0"/>
          <w:bCs w:val="0"/>
          <w:sz w:val="20"/>
          <w:szCs w:val="20"/>
        </w:rPr>
      </w:pPr>
      <w:hyperlink r:id="rId7" w:history="1">
        <w:r w:rsidR="007C41DA" w:rsidRPr="00316FDA">
          <w:rPr>
            <w:rStyle w:val="Collegamentoipertestuale"/>
            <w:rFonts w:ascii="Garamond" w:eastAsia="Calibri" w:hAnsi="Garamond" w:cs="Calibri"/>
            <w:b w:val="0"/>
            <w:bCs w:val="0"/>
            <w:sz w:val="20"/>
            <w:szCs w:val="20"/>
          </w:rPr>
          <w:t>ufficiostampa@fondazionecsc.it</w:t>
        </w:r>
      </w:hyperlink>
      <w:r w:rsidR="007C41DA" w:rsidRPr="00316FDA">
        <w:rPr>
          <w:rFonts w:ascii="Garamond" w:eastAsia="Calibri" w:hAnsi="Garamond" w:cs="Calibri"/>
          <w:b w:val="0"/>
          <w:bCs w:val="0"/>
          <w:sz w:val="20"/>
          <w:szCs w:val="20"/>
        </w:rPr>
        <w:t xml:space="preserve"> </w:t>
      </w:r>
    </w:p>
    <w:p w14:paraId="5A0045F3" w14:textId="77777777" w:rsidR="007C41DA" w:rsidRPr="00DF164E" w:rsidRDefault="007C41DA" w:rsidP="002B2510">
      <w:pPr>
        <w:rPr>
          <w:rFonts w:ascii="Calibri" w:hAnsi="Calibri" w:cs="Calibri"/>
          <w:color w:val="000000"/>
          <w:sz w:val="18"/>
          <w:szCs w:val="18"/>
        </w:rPr>
      </w:pPr>
    </w:p>
    <w:sectPr w:rsidR="007C41DA" w:rsidRPr="00DF164E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348C"/>
    <w:multiLevelType w:val="multilevel"/>
    <w:tmpl w:val="56A4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276E6E"/>
    <w:multiLevelType w:val="multilevel"/>
    <w:tmpl w:val="6988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2E1004"/>
    <w:multiLevelType w:val="multilevel"/>
    <w:tmpl w:val="50EC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BC61AA"/>
    <w:multiLevelType w:val="multilevel"/>
    <w:tmpl w:val="0918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31660C"/>
    <w:multiLevelType w:val="multilevel"/>
    <w:tmpl w:val="3F98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BD756FF"/>
    <w:multiLevelType w:val="multilevel"/>
    <w:tmpl w:val="A016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C66291F"/>
    <w:multiLevelType w:val="multilevel"/>
    <w:tmpl w:val="93163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0767A6A"/>
    <w:multiLevelType w:val="multilevel"/>
    <w:tmpl w:val="104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DCB0D0C"/>
    <w:multiLevelType w:val="multilevel"/>
    <w:tmpl w:val="9078F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DE4D0E"/>
    <w:multiLevelType w:val="multilevel"/>
    <w:tmpl w:val="CCDA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595348"/>
    <w:multiLevelType w:val="multilevel"/>
    <w:tmpl w:val="5C68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9211390">
    <w:abstractNumId w:val="7"/>
  </w:num>
  <w:num w:numId="2" w16cid:durableId="597250092">
    <w:abstractNumId w:val="9"/>
  </w:num>
  <w:num w:numId="3" w16cid:durableId="1797672975">
    <w:abstractNumId w:val="0"/>
  </w:num>
  <w:num w:numId="4" w16cid:durableId="516502200">
    <w:abstractNumId w:val="4"/>
  </w:num>
  <w:num w:numId="5" w16cid:durableId="1845589108">
    <w:abstractNumId w:val="8"/>
  </w:num>
  <w:num w:numId="6" w16cid:durableId="1672172173">
    <w:abstractNumId w:val="5"/>
  </w:num>
  <w:num w:numId="7" w16cid:durableId="696078020">
    <w:abstractNumId w:val="3"/>
  </w:num>
  <w:num w:numId="8" w16cid:durableId="1842890932">
    <w:abstractNumId w:val="6"/>
  </w:num>
  <w:num w:numId="9" w16cid:durableId="1905605901">
    <w:abstractNumId w:val="2"/>
  </w:num>
  <w:num w:numId="10" w16cid:durableId="1243220324">
    <w:abstractNumId w:val="10"/>
  </w:num>
  <w:num w:numId="11" w16cid:durableId="1960452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221"/>
    <w:rsid w:val="00004BBB"/>
    <w:rsid w:val="00004BC9"/>
    <w:rsid w:val="000161FD"/>
    <w:rsid w:val="000218ED"/>
    <w:rsid w:val="00022855"/>
    <w:rsid w:val="00027618"/>
    <w:rsid w:val="00032739"/>
    <w:rsid w:val="0003640C"/>
    <w:rsid w:val="00052002"/>
    <w:rsid w:val="00053282"/>
    <w:rsid w:val="0006183C"/>
    <w:rsid w:val="00061ABB"/>
    <w:rsid w:val="00061B50"/>
    <w:rsid w:val="000661FB"/>
    <w:rsid w:val="00066943"/>
    <w:rsid w:val="000752D9"/>
    <w:rsid w:val="00075485"/>
    <w:rsid w:val="0008029F"/>
    <w:rsid w:val="000849D0"/>
    <w:rsid w:val="00091742"/>
    <w:rsid w:val="00093FDF"/>
    <w:rsid w:val="00095143"/>
    <w:rsid w:val="000955DA"/>
    <w:rsid w:val="000A1A86"/>
    <w:rsid w:val="000A4797"/>
    <w:rsid w:val="000B3B5C"/>
    <w:rsid w:val="000B4723"/>
    <w:rsid w:val="000B59D5"/>
    <w:rsid w:val="000C4695"/>
    <w:rsid w:val="000D2936"/>
    <w:rsid w:val="000D52E2"/>
    <w:rsid w:val="000D5848"/>
    <w:rsid w:val="000E64B8"/>
    <w:rsid w:val="0010283C"/>
    <w:rsid w:val="001037CC"/>
    <w:rsid w:val="001065F8"/>
    <w:rsid w:val="0012586B"/>
    <w:rsid w:val="001303BF"/>
    <w:rsid w:val="0013777B"/>
    <w:rsid w:val="00143221"/>
    <w:rsid w:val="0014763A"/>
    <w:rsid w:val="00153E2B"/>
    <w:rsid w:val="0015477A"/>
    <w:rsid w:val="00160D72"/>
    <w:rsid w:val="001614DC"/>
    <w:rsid w:val="001628F6"/>
    <w:rsid w:val="0017376A"/>
    <w:rsid w:val="00183DEF"/>
    <w:rsid w:val="001844C3"/>
    <w:rsid w:val="00190310"/>
    <w:rsid w:val="001924B1"/>
    <w:rsid w:val="00194269"/>
    <w:rsid w:val="001A240B"/>
    <w:rsid w:val="001A38B2"/>
    <w:rsid w:val="001B0205"/>
    <w:rsid w:val="001B6B0C"/>
    <w:rsid w:val="001C0228"/>
    <w:rsid w:val="001C2846"/>
    <w:rsid w:val="001C3A57"/>
    <w:rsid w:val="001C627A"/>
    <w:rsid w:val="001C659C"/>
    <w:rsid w:val="001D49AD"/>
    <w:rsid w:val="001D78C7"/>
    <w:rsid w:val="001E0131"/>
    <w:rsid w:val="001E2879"/>
    <w:rsid w:val="001E61D7"/>
    <w:rsid w:val="001F232A"/>
    <w:rsid w:val="001F647B"/>
    <w:rsid w:val="00202CA2"/>
    <w:rsid w:val="00210700"/>
    <w:rsid w:val="0021222E"/>
    <w:rsid w:val="00214642"/>
    <w:rsid w:val="00216298"/>
    <w:rsid w:val="00222EB7"/>
    <w:rsid w:val="00223435"/>
    <w:rsid w:val="00225288"/>
    <w:rsid w:val="00227002"/>
    <w:rsid w:val="00234403"/>
    <w:rsid w:val="00236CB5"/>
    <w:rsid w:val="00244DB0"/>
    <w:rsid w:val="00256941"/>
    <w:rsid w:val="00271FF1"/>
    <w:rsid w:val="00277B07"/>
    <w:rsid w:val="00280F6E"/>
    <w:rsid w:val="002826B8"/>
    <w:rsid w:val="00287616"/>
    <w:rsid w:val="0029345C"/>
    <w:rsid w:val="002A78D8"/>
    <w:rsid w:val="002B2510"/>
    <w:rsid w:val="002C1992"/>
    <w:rsid w:val="002C2919"/>
    <w:rsid w:val="002D6437"/>
    <w:rsid w:val="002D6CA0"/>
    <w:rsid w:val="002E334D"/>
    <w:rsid w:val="002E7698"/>
    <w:rsid w:val="002E7D09"/>
    <w:rsid w:val="00302AA2"/>
    <w:rsid w:val="0030338D"/>
    <w:rsid w:val="00304B7B"/>
    <w:rsid w:val="0031611A"/>
    <w:rsid w:val="00316FDA"/>
    <w:rsid w:val="00331B93"/>
    <w:rsid w:val="003347CE"/>
    <w:rsid w:val="00335068"/>
    <w:rsid w:val="00335948"/>
    <w:rsid w:val="003451D5"/>
    <w:rsid w:val="003464F4"/>
    <w:rsid w:val="003510CC"/>
    <w:rsid w:val="00352E61"/>
    <w:rsid w:val="003552B3"/>
    <w:rsid w:val="003613BA"/>
    <w:rsid w:val="00364926"/>
    <w:rsid w:val="00365C47"/>
    <w:rsid w:val="003709DA"/>
    <w:rsid w:val="00372A2B"/>
    <w:rsid w:val="0037496D"/>
    <w:rsid w:val="00382439"/>
    <w:rsid w:val="00391453"/>
    <w:rsid w:val="00391CAB"/>
    <w:rsid w:val="00392D57"/>
    <w:rsid w:val="00395EFB"/>
    <w:rsid w:val="003A07D7"/>
    <w:rsid w:val="003A4C8B"/>
    <w:rsid w:val="003A4ED9"/>
    <w:rsid w:val="003A5B28"/>
    <w:rsid w:val="003B3175"/>
    <w:rsid w:val="003B3425"/>
    <w:rsid w:val="003D13E6"/>
    <w:rsid w:val="003D4D6F"/>
    <w:rsid w:val="003D682C"/>
    <w:rsid w:val="003D7D87"/>
    <w:rsid w:val="003F0C97"/>
    <w:rsid w:val="004014D3"/>
    <w:rsid w:val="00403399"/>
    <w:rsid w:val="00405247"/>
    <w:rsid w:val="00407D34"/>
    <w:rsid w:val="00420816"/>
    <w:rsid w:val="00423844"/>
    <w:rsid w:val="0043120A"/>
    <w:rsid w:val="00433C64"/>
    <w:rsid w:val="00435B04"/>
    <w:rsid w:val="00441E8C"/>
    <w:rsid w:val="00441F27"/>
    <w:rsid w:val="00444821"/>
    <w:rsid w:val="00445CFB"/>
    <w:rsid w:val="00446B6C"/>
    <w:rsid w:val="00450FA9"/>
    <w:rsid w:val="00452F07"/>
    <w:rsid w:val="004545A3"/>
    <w:rsid w:val="00473FFA"/>
    <w:rsid w:val="004857BB"/>
    <w:rsid w:val="00485F84"/>
    <w:rsid w:val="00490F2E"/>
    <w:rsid w:val="00493A1E"/>
    <w:rsid w:val="00494B6F"/>
    <w:rsid w:val="004A131C"/>
    <w:rsid w:val="004A3221"/>
    <w:rsid w:val="004A3CE4"/>
    <w:rsid w:val="004B4A1C"/>
    <w:rsid w:val="004B5CB7"/>
    <w:rsid w:val="004C6085"/>
    <w:rsid w:val="004C6C25"/>
    <w:rsid w:val="004E1041"/>
    <w:rsid w:val="004E2113"/>
    <w:rsid w:val="004E54A5"/>
    <w:rsid w:val="004E79B9"/>
    <w:rsid w:val="004F0F7C"/>
    <w:rsid w:val="004F5AF1"/>
    <w:rsid w:val="00500AA7"/>
    <w:rsid w:val="00503DE8"/>
    <w:rsid w:val="005048C1"/>
    <w:rsid w:val="00512973"/>
    <w:rsid w:val="00514CCA"/>
    <w:rsid w:val="005168AD"/>
    <w:rsid w:val="00527A07"/>
    <w:rsid w:val="005325AD"/>
    <w:rsid w:val="00537FC4"/>
    <w:rsid w:val="00541AF0"/>
    <w:rsid w:val="00544F3D"/>
    <w:rsid w:val="0054723B"/>
    <w:rsid w:val="0055371D"/>
    <w:rsid w:val="0055553D"/>
    <w:rsid w:val="00555867"/>
    <w:rsid w:val="0055604E"/>
    <w:rsid w:val="0055676B"/>
    <w:rsid w:val="00576667"/>
    <w:rsid w:val="00577894"/>
    <w:rsid w:val="005804B4"/>
    <w:rsid w:val="0058171A"/>
    <w:rsid w:val="00584B22"/>
    <w:rsid w:val="00586941"/>
    <w:rsid w:val="00591627"/>
    <w:rsid w:val="00592D14"/>
    <w:rsid w:val="005A40BB"/>
    <w:rsid w:val="005A558B"/>
    <w:rsid w:val="005B1EAF"/>
    <w:rsid w:val="005B4A3A"/>
    <w:rsid w:val="005B50FB"/>
    <w:rsid w:val="005B65CF"/>
    <w:rsid w:val="005B7E49"/>
    <w:rsid w:val="005C1EC8"/>
    <w:rsid w:val="005D02D9"/>
    <w:rsid w:val="005D3AD8"/>
    <w:rsid w:val="005D55C0"/>
    <w:rsid w:val="005D6D6F"/>
    <w:rsid w:val="005F1116"/>
    <w:rsid w:val="005F18B7"/>
    <w:rsid w:val="005F4D30"/>
    <w:rsid w:val="005F5881"/>
    <w:rsid w:val="005F5D18"/>
    <w:rsid w:val="006002A1"/>
    <w:rsid w:val="00601B66"/>
    <w:rsid w:val="00601D90"/>
    <w:rsid w:val="00601E13"/>
    <w:rsid w:val="00601FC0"/>
    <w:rsid w:val="00604073"/>
    <w:rsid w:val="00604B13"/>
    <w:rsid w:val="006066D1"/>
    <w:rsid w:val="00610D19"/>
    <w:rsid w:val="006418B3"/>
    <w:rsid w:val="00646445"/>
    <w:rsid w:val="00666836"/>
    <w:rsid w:val="00676E40"/>
    <w:rsid w:val="00683F58"/>
    <w:rsid w:val="00685F5A"/>
    <w:rsid w:val="0069068C"/>
    <w:rsid w:val="00697797"/>
    <w:rsid w:val="006A2833"/>
    <w:rsid w:val="006A2B70"/>
    <w:rsid w:val="006B0726"/>
    <w:rsid w:val="006C1182"/>
    <w:rsid w:val="006C58DF"/>
    <w:rsid w:val="006D01CD"/>
    <w:rsid w:val="006D10C7"/>
    <w:rsid w:val="006D746D"/>
    <w:rsid w:val="006E35FB"/>
    <w:rsid w:val="006E41C3"/>
    <w:rsid w:val="006E4239"/>
    <w:rsid w:val="006E4313"/>
    <w:rsid w:val="006E50A5"/>
    <w:rsid w:val="006E7374"/>
    <w:rsid w:val="006F1F32"/>
    <w:rsid w:val="006F794D"/>
    <w:rsid w:val="0070794F"/>
    <w:rsid w:val="00717756"/>
    <w:rsid w:val="007217AE"/>
    <w:rsid w:val="00722DE0"/>
    <w:rsid w:val="00723931"/>
    <w:rsid w:val="00727592"/>
    <w:rsid w:val="007306A1"/>
    <w:rsid w:val="00732692"/>
    <w:rsid w:val="007329EA"/>
    <w:rsid w:val="00734016"/>
    <w:rsid w:val="00737818"/>
    <w:rsid w:val="0073784B"/>
    <w:rsid w:val="00746B32"/>
    <w:rsid w:val="00751D55"/>
    <w:rsid w:val="00763B99"/>
    <w:rsid w:val="00766229"/>
    <w:rsid w:val="00770044"/>
    <w:rsid w:val="0077345A"/>
    <w:rsid w:val="00781022"/>
    <w:rsid w:val="007821A3"/>
    <w:rsid w:val="007836AE"/>
    <w:rsid w:val="00790C56"/>
    <w:rsid w:val="00795DB8"/>
    <w:rsid w:val="0079620E"/>
    <w:rsid w:val="0079799A"/>
    <w:rsid w:val="007A219E"/>
    <w:rsid w:val="007A3882"/>
    <w:rsid w:val="007A44AD"/>
    <w:rsid w:val="007A4603"/>
    <w:rsid w:val="007B577B"/>
    <w:rsid w:val="007C310D"/>
    <w:rsid w:val="007C33F0"/>
    <w:rsid w:val="007C41DA"/>
    <w:rsid w:val="007C65A9"/>
    <w:rsid w:val="007D68F0"/>
    <w:rsid w:val="007E5BDF"/>
    <w:rsid w:val="007F0DBD"/>
    <w:rsid w:val="007F44D2"/>
    <w:rsid w:val="007F507C"/>
    <w:rsid w:val="008048A3"/>
    <w:rsid w:val="00804E3C"/>
    <w:rsid w:val="008056D1"/>
    <w:rsid w:val="00820B03"/>
    <w:rsid w:val="00823B9B"/>
    <w:rsid w:val="00825689"/>
    <w:rsid w:val="00836B9E"/>
    <w:rsid w:val="00840932"/>
    <w:rsid w:val="00846219"/>
    <w:rsid w:val="00847EC2"/>
    <w:rsid w:val="008533B3"/>
    <w:rsid w:val="00855F55"/>
    <w:rsid w:val="00862CEA"/>
    <w:rsid w:val="00866EA9"/>
    <w:rsid w:val="008806C3"/>
    <w:rsid w:val="00881614"/>
    <w:rsid w:val="00881FFE"/>
    <w:rsid w:val="00897E9B"/>
    <w:rsid w:val="008A3391"/>
    <w:rsid w:val="008A5AC5"/>
    <w:rsid w:val="008A75C4"/>
    <w:rsid w:val="008B3EDF"/>
    <w:rsid w:val="008B4D43"/>
    <w:rsid w:val="008B7759"/>
    <w:rsid w:val="008C20F5"/>
    <w:rsid w:val="008C7D50"/>
    <w:rsid w:val="008D00CF"/>
    <w:rsid w:val="008D368E"/>
    <w:rsid w:val="008D4779"/>
    <w:rsid w:val="008D60C3"/>
    <w:rsid w:val="008E082B"/>
    <w:rsid w:val="008E110F"/>
    <w:rsid w:val="008F6A4C"/>
    <w:rsid w:val="008F6F68"/>
    <w:rsid w:val="0090272D"/>
    <w:rsid w:val="00920309"/>
    <w:rsid w:val="009210D5"/>
    <w:rsid w:val="00924710"/>
    <w:rsid w:val="00934C63"/>
    <w:rsid w:val="00935E42"/>
    <w:rsid w:val="009506C5"/>
    <w:rsid w:val="00951743"/>
    <w:rsid w:val="00952139"/>
    <w:rsid w:val="009540DD"/>
    <w:rsid w:val="009578DF"/>
    <w:rsid w:val="0096230C"/>
    <w:rsid w:val="00962D3F"/>
    <w:rsid w:val="009645A4"/>
    <w:rsid w:val="00967482"/>
    <w:rsid w:val="00970618"/>
    <w:rsid w:val="00981010"/>
    <w:rsid w:val="00983A82"/>
    <w:rsid w:val="0098540F"/>
    <w:rsid w:val="00987CA1"/>
    <w:rsid w:val="009939B7"/>
    <w:rsid w:val="00994139"/>
    <w:rsid w:val="009944D3"/>
    <w:rsid w:val="009A0D9B"/>
    <w:rsid w:val="009B7937"/>
    <w:rsid w:val="009D2078"/>
    <w:rsid w:val="009D37B8"/>
    <w:rsid w:val="009D4C7C"/>
    <w:rsid w:val="009E2F71"/>
    <w:rsid w:val="009E4D9A"/>
    <w:rsid w:val="009F5CCA"/>
    <w:rsid w:val="009F5D70"/>
    <w:rsid w:val="009F6ADF"/>
    <w:rsid w:val="00A06645"/>
    <w:rsid w:val="00A16B36"/>
    <w:rsid w:val="00A20B77"/>
    <w:rsid w:val="00A21540"/>
    <w:rsid w:val="00A32EAC"/>
    <w:rsid w:val="00A34D19"/>
    <w:rsid w:val="00A45E2C"/>
    <w:rsid w:val="00A601D3"/>
    <w:rsid w:val="00A709E5"/>
    <w:rsid w:val="00A82C96"/>
    <w:rsid w:val="00A84566"/>
    <w:rsid w:val="00A8793A"/>
    <w:rsid w:val="00A94299"/>
    <w:rsid w:val="00A96976"/>
    <w:rsid w:val="00AA7E2C"/>
    <w:rsid w:val="00AB0D60"/>
    <w:rsid w:val="00AB15D2"/>
    <w:rsid w:val="00AB4187"/>
    <w:rsid w:val="00AB614F"/>
    <w:rsid w:val="00AB6340"/>
    <w:rsid w:val="00AC359D"/>
    <w:rsid w:val="00AC5EF0"/>
    <w:rsid w:val="00AE12C1"/>
    <w:rsid w:val="00AF07A0"/>
    <w:rsid w:val="00AF5422"/>
    <w:rsid w:val="00B11184"/>
    <w:rsid w:val="00B122F8"/>
    <w:rsid w:val="00B1377F"/>
    <w:rsid w:val="00B26BAB"/>
    <w:rsid w:val="00B31CBC"/>
    <w:rsid w:val="00B34D9C"/>
    <w:rsid w:val="00B350DE"/>
    <w:rsid w:val="00B368A2"/>
    <w:rsid w:val="00B45009"/>
    <w:rsid w:val="00B50484"/>
    <w:rsid w:val="00B60EA3"/>
    <w:rsid w:val="00B72C4E"/>
    <w:rsid w:val="00B72EF5"/>
    <w:rsid w:val="00B76727"/>
    <w:rsid w:val="00B779D9"/>
    <w:rsid w:val="00B83523"/>
    <w:rsid w:val="00B90FE4"/>
    <w:rsid w:val="00B94435"/>
    <w:rsid w:val="00B96EEC"/>
    <w:rsid w:val="00BA3905"/>
    <w:rsid w:val="00BA3B61"/>
    <w:rsid w:val="00BB17C5"/>
    <w:rsid w:val="00BB1B17"/>
    <w:rsid w:val="00BB3DE9"/>
    <w:rsid w:val="00BB4355"/>
    <w:rsid w:val="00BC35C6"/>
    <w:rsid w:val="00BC7849"/>
    <w:rsid w:val="00BD0BF6"/>
    <w:rsid w:val="00BD67EF"/>
    <w:rsid w:val="00BE3784"/>
    <w:rsid w:val="00BF3D7D"/>
    <w:rsid w:val="00BF6E18"/>
    <w:rsid w:val="00C23F15"/>
    <w:rsid w:val="00C25AFF"/>
    <w:rsid w:val="00C26C16"/>
    <w:rsid w:val="00C30331"/>
    <w:rsid w:val="00C341D7"/>
    <w:rsid w:val="00C37D0D"/>
    <w:rsid w:val="00C41452"/>
    <w:rsid w:val="00C433B4"/>
    <w:rsid w:val="00C44728"/>
    <w:rsid w:val="00C45667"/>
    <w:rsid w:val="00C53E70"/>
    <w:rsid w:val="00C60A27"/>
    <w:rsid w:val="00C6163E"/>
    <w:rsid w:val="00C63C08"/>
    <w:rsid w:val="00C63E2A"/>
    <w:rsid w:val="00C661FE"/>
    <w:rsid w:val="00C66B24"/>
    <w:rsid w:val="00C67C40"/>
    <w:rsid w:val="00C72ABC"/>
    <w:rsid w:val="00C82B5C"/>
    <w:rsid w:val="00C83D29"/>
    <w:rsid w:val="00C8632D"/>
    <w:rsid w:val="00CB5D0D"/>
    <w:rsid w:val="00CB70C3"/>
    <w:rsid w:val="00CC3A67"/>
    <w:rsid w:val="00CD4630"/>
    <w:rsid w:val="00CD47C8"/>
    <w:rsid w:val="00CD73A9"/>
    <w:rsid w:val="00CE74F3"/>
    <w:rsid w:val="00CF161E"/>
    <w:rsid w:val="00D00ABD"/>
    <w:rsid w:val="00D0557D"/>
    <w:rsid w:val="00D05997"/>
    <w:rsid w:val="00D06960"/>
    <w:rsid w:val="00D15727"/>
    <w:rsid w:val="00D165EB"/>
    <w:rsid w:val="00D30845"/>
    <w:rsid w:val="00D3514F"/>
    <w:rsid w:val="00D67C99"/>
    <w:rsid w:val="00D70B45"/>
    <w:rsid w:val="00D7170D"/>
    <w:rsid w:val="00D7223B"/>
    <w:rsid w:val="00D732C7"/>
    <w:rsid w:val="00D937DC"/>
    <w:rsid w:val="00D979D6"/>
    <w:rsid w:val="00DB0FC3"/>
    <w:rsid w:val="00DB424A"/>
    <w:rsid w:val="00DC6D50"/>
    <w:rsid w:val="00DD3F4E"/>
    <w:rsid w:val="00DE03B6"/>
    <w:rsid w:val="00DE0479"/>
    <w:rsid w:val="00DE1C6D"/>
    <w:rsid w:val="00DF164E"/>
    <w:rsid w:val="00DF19CF"/>
    <w:rsid w:val="00E0032D"/>
    <w:rsid w:val="00E03E85"/>
    <w:rsid w:val="00E04AAA"/>
    <w:rsid w:val="00E14A39"/>
    <w:rsid w:val="00E231CB"/>
    <w:rsid w:val="00E23B9D"/>
    <w:rsid w:val="00E32D3A"/>
    <w:rsid w:val="00E33FBD"/>
    <w:rsid w:val="00E358E1"/>
    <w:rsid w:val="00E40BB7"/>
    <w:rsid w:val="00E50619"/>
    <w:rsid w:val="00E57098"/>
    <w:rsid w:val="00E67BF3"/>
    <w:rsid w:val="00E710D3"/>
    <w:rsid w:val="00E71C05"/>
    <w:rsid w:val="00E82DFF"/>
    <w:rsid w:val="00E900B0"/>
    <w:rsid w:val="00E93962"/>
    <w:rsid w:val="00E945F6"/>
    <w:rsid w:val="00EA0EA8"/>
    <w:rsid w:val="00EA1F7E"/>
    <w:rsid w:val="00EB2708"/>
    <w:rsid w:val="00EB2C16"/>
    <w:rsid w:val="00EB5427"/>
    <w:rsid w:val="00EB622F"/>
    <w:rsid w:val="00EB6614"/>
    <w:rsid w:val="00EC0271"/>
    <w:rsid w:val="00EC1153"/>
    <w:rsid w:val="00EC31C8"/>
    <w:rsid w:val="00EC40A2"/>
    <w:rsid w:val="00EC4284"/>
    <w:rsid w:val="00EC4C58"/>
    <w:rsid w:val="00EC6F4A"/>
    <w:rsid w:val="00ED3BFE"/>
    <w:rsid w:val="00EE4999"/>
    <w:rsid w:val="00EF0BBB"/>
    <w:rsid w:val="00EF3843"/>
    <w:rsid w:val="00F16B8E"/>
    <w:rsid w:val="00F2038E"/>
    <w:rsid w:val="00F24E60"/>
    <w:rsid w:val="00F36698"/>
    <w:rsid w:val="00F40255"/>
    <w:rsid w:val="00F42759"/>
    <w:rsid w:val="00F43FCA"/>
    <w:rsid w:val="00F472B4"/>
    <w:rsid w:val="00F472B8"/>
    <w:rsid w:val="00F50531"/>
    <w:rsid w:val="00F515A2"/>
    <w:rsid w:val="00F52692"/>
    <w:rsid w:val="00F572D7"/>
    <w:rsid w:val="00F6150B"/>
    <w:rsid w:val="00F63483"/>
    <w:rsid w:val="00F70D11"/>
    <w:rsid w:val="00F731E0"/>
    <w:rsid w:val="00F74EE6"/>
    <w:rsid w:val="00F764AA"/>
    <w:rsid w:val="00F76D56"/>
    <w:rsid w:val="00F93C1F"/>
    <w:rsid w:val="00F959C0"/>
    <w:rsid w:val="00FA00ED"/>
    <w:rsid w:val="00FA2713"/>
    <w:rsid w:val="00FA5B0E"/>
    <w:rsid w:val="00FA680F"/>
    <w:rsid w:val="00FB0311"/>
    <w:rsid w:val="00FB0C5E"/>
    <w:rsid w:val="00FB2021"/>
    <w:rsid w:val="00FB2185"/>
    <w:rsid w:val="00FC4DD8"/>
    <w:rsid w:val="00FD738F"/>
    <w:rsid w:val="00FE0EE0"/>
    <w:rsid w:val="00FE1BF9"/>
    <w:rsid w:val="00FF1E5F"/>
    <w:rsid w:val="00FF74D5"/>
    <w:rsid w:val="00FF7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C3F9C"/>
  <w15:docId w15:val="{629FA790-08D9-5440-B662-D2BAC70A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161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pPr>
      <w:widowControl w:val="0"/>
      <w:autoSpaceDE w:val="0"/>
      <w:autoSpaceDN w:val="0"/>
      <w:spacing w:line="270" w:lineRule="exact"/>
      <w:ind w:left="114"/>
      <w:outlineLvl w:val="0"/>
    </w:pPr>
    <w:rPr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lang w:eastAsia="en-US"/>
    </w:rPr>
  </w:style>
  <w:style w:type="paragraph" w:styleId="Paragrafoelenco">
    <w:name w:val="List Paragraph"/>
    <w:basedOn w:val="Normale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essunaspaziatura">
    <w:name w:val="No Spacing"/>
    <w:uiPriority w:val="1"/>
    <w:qFormat/>
    <w:rsid w:val="00B1377F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uiPriority w:val="99"/>
    <w:unhideWhenUsed/>
    <w:rsid w:val="00B1377F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C4284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7306A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183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Carpredefinitoparagrafo"/>
    <w:rsid w:val="00C60A27"/>
  </w:style>
  <w:style w:type="paragraph" w:styleId="NormaleWeb">
    <w:name w:val="Normal (Web)"/>
    <w:basedOn w:val="Normale"/>
    <w:uiPriority w:val="99"/>
    <w:unhideWhenUsed/>
    <w:rsid w:val="00CF161E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sid w:val="004F0F7C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F0F7C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5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0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83630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03341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5" w:color="191919"/>
                  </w:divBdr>
                </w:div>
                <w:div w:id="196531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5623005">
              <w:marLeft w:val="0"/>
              <w:marRight w:val="0"/>
              <w:marTop w:val="0"/>
              <w:marBottom w:val="0"/>
              <w:divBdr>
                <w:top w:val="single" w:sz="6" w:space="6" w:color="D2D2D2"/>
                <w:left w:val="none" w:sz="0" w:space="0" w:color="auto"/>
                <w:bottom w:val="single" w:sz="12" w:space="6" w:color="191919"/>
                <w:right w:val="none" w:sz="0" w:space="0" w:color="auto"/>
              </w:divBdr>
            </w:div>
          </w:divsChild>
        </w:div>
      </w:divsChild>
    </w:div>
    <w:div w:id="6056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4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0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7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5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3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fondazionecs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s-rm.museostrumenti@cultura.gov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1831</Words>
  <Characters>10439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</dc:creator>
  <cp:lastModifiedBy>Silvia Saitta</cp:lastModifiedBy>
  <cp:revision>3</cp:revision>
  <dcterms:created xsi:type="dcterms:W3CDTF">2026-07-13T16:16:00Z</dcterms:created>
  <dcterms:modified xsi:type="dcterms:W3CDTF">2026-07-13T16:16:00Z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2022-07-05T00:00:00Z</vt:filetime>
  </property>
</Properties>
</file>