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22DC0" w14:textId="77777777" w:rsidR="00731F55" w:rsidRDefault="00731F55">
      <w:pPr>
        <w:rPr>
          <w:rFonts w:ascii="Garamond" w:eastAsia="Garamond" w:hAnsi="Garamond" w:cs="Garamond"/>
          <w:b/>
          <w:color w:val="C00000"/>
        </w:rPr>
      </w:pPr>
    </w:p>
    <w:p w14:paraId="16A9F6FF" w14:textId="0F5B66B9" w:rsidR="00731F55" w:rsidRDefault="00C26040" w:rsidP="00C26040">
      <w:pPr>
        <w:spacing w:line="360" w:lineRule="auto"/>
        <w:jc w:val="center"/>
        <w:rPr>
          <w:rFonts w:ascii="Garamond" w:eastAsia="Garamond" w:hAnsi="Garamond" w:cs="Garamond"/>
          <w:b/>
          <w:color w:val="000000" w:themeColor="text1"/>
        </w:rPr>
      </w:pPr>
      <w:r>
        <w:rPr>
          <w:rFonts w:ascii="Garamond" w:eastAsia="Garamond" w:hAnsi="Garamond" w:cs="Garamond"/>
          <w:b/>
          <w:noProof/>
          <w:color w:val="000000" w:themeColor="text1"/>
          <w14:ligatures w14:val="standardContextual"/>
        </w:rPr>
        <w:drawing>
          <wp:inline distT="0" distB="0" distL="0" distR="0" wp14:anchorId="40807AD5" wp14:editId="7460D508">
            <wp:extent cx="1844984" cy="791172"/>
            <wp:effectExtent l="0" t="0" r="0" b="0"/>
            <wp:docPr id="260148664" name="Immagine 1" descr="Immagine che contiene Carattere, logo, Elementi grafici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148664" name="Immagine 1" descr="Immagine che contiene Carattere, logo, Elementi grafici, testo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587" cy="83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1F695" w14:textId="77777777" w:rsidR="00C26040" w:rsidRPr="00BF272C" w:rsidRDefault="00C26040" w:rsidP="00C26040">
      <w:pPr>
        <w:spacing w:line="360" w:lineRule="auto"/>
        <w:jc w:val="center"/>
        <w:rPr>
          <w:rFonts w:ascii="Garamond" w:eastAsia="Garamond" w:hAnsi="Garamond" w:cs="Garamond"/>
          <w:b/>
          <w:color w:val="000000" w:themeColor="text1"/>
        </w:rPr>
      </w:pPr>
    </w:p>
    <w:p w14:paraId="4995763A" w14:textId="77777777" w:rsidR="0059229E" w:rsidRDefault="0059229E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>Centro Sperimentale di Cinematografia – Cineteca Nazionale</w:t>
      </w:r>
    </w:p>
    <w:p w14:paraId="29D6653A" w14:textId="7CD87BD3" w:rsidR="00BF272C" w:rsidRDefault="0059229E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>a</w:t>
      </w:r>
      <w:r w:rsidR="008650AC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l </w:t>
      </w:r>
      <w:r w:rsidR="007C3441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Festival </w:t>
      </w:r>
      <w:r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di Cannes (sezione Cannes </w:t>
      </w:r>
      <w:proofErr w:type="spellStart"/>
      <w:r>
        <w:rPr>
          <w:rFonts w:ascii="Garamond" w:eastAsia="Garamond" w:hAnsi="Garamond" w:cs="Garamond"/>
          <w:b/>
          <w:color w:val="C00000"/>
          <w:sz w:val="28"/>
          <w:szCs w:val="28"/>
        </w:rPr>
        <w:t>Classic</w:t>
      </w:r>
      <w:r w:rsidR="00D409FA">
        <w:rPr>
          <w:rFonts w:ascii="Garamond" w:eastAsia="Garamond" w:hAnsi="Garamond" w:cs="Garamond"/>
          <w:b/>
          <w:color w:val="C00000"/>
          <w:sz w:val="28"/>
          <w:szCs w:val="28"/>
        </w:rPr>
        <w:t>s</w:t>
      </w:r>
      <w:proofErr w:type="spellEnd"/>
      <w:r>
        <w:rPr>
          <w:rFonts w:ascii="Garamond" w:eastAsia="Garamond" w:hAnsi="Garamond" w:cs="Garamond"/>
          <w:b/>
          <w:color w:val="C00000"/>
          <w:sz w:val="28"/>
          <w:szCs w:val="28"/>
        </w:rPr>
        <w:t>)</w:t>
      </w:r>
    </w:p>
    <w:p w14:paraId="70C87D01" w14:textId="1CFBA63B" w:rsidR="0059229E" w:rsidRDefault="0059229E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>con il restauro di “Metti</w:t>
      </w:r>
      <w:r w:rsidR="009D3688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, </w:t>
      </w:r>
      <w:r>
        <w:rPr>
          <w:rFonts w:ascii="Garamond" w:eastAsia="Garamond" w:hAnsi="Garamond" w:cs="Garamond"/>
          <w:b/>
          <w:color w:val="C00000"/>
          <w:sz w:val="28"/>
          <w:szCs w:val="28"/>
        </w:rPr>
        <w:t>una sera a cena” di Giuseppe Patroni Griffi,</w:t>
      </w:r>
    </w:p>
    <w:p w14:paraId="056BD7AA" w14:textId="77777777" w:rsidR="000E2467" w:rsidRDefault="0059229E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>realizzato in collaborazione con la società francese SND</w:t>
      </w:r>
      <w:r w:rsidR="000E2467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 </w:t>
      </w:r>
    </w:p>
    <w:p w14:paraId="2F020941" w14:textId="6A95FCA4" w:rsidR="0059229E" w:rsidRDefault="000E2467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 w:rsidRPr="000E2467">
        <w:rPr>
          <w:rFonts w:ascii="Garamond" w:eastAsia="Garamond" w:hAnsi="Garamond" w:cs="Garamond"/>
          <w:b/>
          <w:color w:val="C00000"/>
          <w:sz w:val="28"/>
          <w:szCs w:val="28"/>
        </w:rPr>
        <w:t>(Société Nouvelle de Distribution)</w:t>
      </w:r>
      <w:r>
        <w:rPr>
          <w:rFonts w:ascii="Garamond" w:eastAsia="Garamond" w:hAnsi="Garamond" w:cs="Garamond"/>
          <w:b/>
          <w:color w:val="C00000"/>
          <w:sz w:val="28"/>
          <w:szCs w:val="28"/>
        </w:rPr>
        <w:t>.</w:t>
      </w:r>
    </w:p>
    <w:p w14:paraId="47F3764F" w14:textId="4BC80CE5" w:rsidR="006B26BE" w:rsidRDefault="006B26BE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 w:rsidRPr="00F05798">
        <w:rPr>
          <w:rFonts w:ascii="Garamond" w:eastAsia="Garamond" w:hAnsi="Garamond" w:cs="Garamond"/>
          <w:b/>
          <w:color w:val="C00000"/>
          <w:sz w:val="28"/>
          <w:szCs w:val="28"/>
        </w:rPr>
        <w:t>La première alla presenza d</w:t>
      </w:r>
      <w:r w:rsidR="00F0776D" w:rsidRPr="00F05798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i </w:t>
      </w:r>
      <w:r w:rsidRPr="00F05798">
        <w:rPr>
          <w:rFonts w:ascii="Garamond" w:eastAsia="Garamond" w:hAnsi="Garamond" w:cs="Garamond"/>
          <w:b/>
          <w:color w:val="C00000"/>
          <w:sz w:val="28"/>
          <w:szCs w:val="28"/>
        </w:rPr>
        <w:t>Dario Argento co-sceneggiatore del film</w:t>
      </w:r>
    </w:p>
    <w:p w14:paraId="18712186" w14:textId="77777777" w:rsidR="0059229E" w:rsidRDefault="0059229E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</w:p>
    <w:p w14:paraId="4FD8762C" w14:textId="504081AF" w:rsidR="0059229E" w:rsidRPr="008D37C0" w:rsidRDefault="0059229E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>***</w:t>
      </w:r>
    </w:p>
    <w:p w14:paraId="080AECE3" w14:textId="77777777" w:rsidR="00731F55" w:rsidRDefault="00731F55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</w:p>
    <w:p w14:paraId="59C08A00" w14:textId="532359D1" w:rsidR="0059229E" w:rsidRDefault="00000000" w:rsidP="0059229E">
      <w:pPr>
        <w:spacing w:line="360" w:lineRule="auto"/>
        <w:jc w:val="center"/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</w:pPr>
      <w:hyperlink r:id="rId7" w:history="1">
        <w:r w:rsidR="0059229E">
          <w:rPr>
            <w:rStyle w:val="Collegamentoipertestuale"/>
            <w:rFonts w:ascii="Garamond" w:eastAsia="Garamond" w:hAnsi="Garamond" w:cs="Garamond"/>
            <w:b/>
            <w:i/>
            <w:iCs/>
            <w:sz w:val="28"/>
            <w:szCs w:val="28"/>
          </w:rPr>
          <w:t>Qui</w:t>
        </w:r>
      </w:hyperlink>
      <w:r w:rsidR="0059229E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 xml:space="preserve"> i</w:t>
      </w:r>
      <w:r w:rsidR="00D5450A" w:rsidRPr="00D5450A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 xml:space="preserve"> materiali stampa </w:t>
      </w:r>
    </w:p>
    <w:p w14:paraId="36B051A6" w14:textId="3ABC2EA2" w:rsidR="00D5450A" w:rsidRDefault="0059229E">
      <w:pPr>
        <w:spacing w:line="360" w:lineRule="auto"/>
        <w:jc w:val="center"/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>(video</w:t>
      </w:r>
      <w:r w:rsidR="00141B12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 xml:space="preserve"> della</w:t>
      </w:r>
      <w:r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 xml:space="preserve"> Presidente</w:t>
      </w:r>
      <w:r w:rsidR="00141B12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 xml:space="preserve"> CSC</w:t>
      </w:r>
      <w:r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 xml:space="preserve"> Gabriella Buontempo, immagini </w:t>
      </w:r>
      <w:r w:rsidRPr="00C621F2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>e clip</w:t>
      </w:r>
      <w:r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 xml:space="preserve"> del restauro)</w:t>
      </w:r>
    </w:p>
    <w:p w14:paraId="68862478" w14:textId="77777777" w:rsidR="00D4063B" w:rsidRDefault="00D4063B" w:rsidP="00686FD1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color w:val="000000"/>
        </w:rPr>
      </w:pPr>
    </w:p>
    <w:p w14:paraId="43204F0E" w14:textId="18135A00" w:rsidR="00F963D2" w:rsidRDefault="00D4063B" w:rsidP="00D4063B">
      <w:pPr>
        <w:pStyle w:val="NormaleWeb"/>
        <w:spacing w:line="360" w:lineRule="auto"/>
        <w:jc w:val="both"/>
        <w:rPr>
          <w:rFonts w:ascii="Garamond" w:hAnsi="Garamond"/>
        </w:rPr>
      </w:pPr>
      <w:r w:rsidRPr="00D4063B">
        <w:rPr>
          <w:rFonts w:ascii="Garamond" w:hAnsi="Garamond"/>
        </w:rPr>
        <w:t xml:space="preserve">Il </w:t>
      </w:r>
      <w:r w:rsidRPr="00E16AEC">
        <w:rPr>
          <w:rFonts w:ascii="Garamond" w:hAnsi="Garamond"/>
          <w:b/>
          <w:bCs/>
        </w:rPr>
        <w:t>Centro Sperimentale di Cinematografia - Cineteca Nazionale</w:t>
      </w:r>
      <w:r w:rsidRPr="00D4063B">
        <w:rPr>
          <w:rFonts w:ascii="Garamond" w:hAnsi="Garamond"/>
        </w:rPr>
        <w:t xml:space="preserve"> è orgoglioso di annunciare che </w:t>
      </w:r>
      <w:r w:rsidRPr="00D4063B">
        <w:rPr>
          <w:rFonts w:ascii="Garamond" w:hAnsi="Garamond"/>
          <w:b/>
          <w:bCs/>
        </w:rPr>
        <w:t>“Metti</w:t>
      </w:r>
      <w:r w:rsidR="009D3688">
        <w:rPr>
          <w:rFonts w:ascii="Garamond" w:hAnsi="Garamond"/>
          <w:b/>
          <w:bCs/>
        </w:rPr>
        <w:t>,</w:t>
      </w:r>
      <w:r w:rsidRPr="00D4063B">
        <w:rPr>
          <w:rFonts w:ascii="Garamond" w:hAnsi="Garamond"/>
          <w:b/>
          <w:bCs/>
        </w:rPr>
        <w:t xml:space="preserve"> una sera a cena”, </w:t>
      </w:r>
      <w:r w:rsidRPr="00D4063B">
        <w:rPr>
          <w:rFonts w:ascii="Garamond" w:hAnsi="Garamond"/>
        </w:rPr>
        <w:t xml:space="preserve">il film di </w:t>
      </w:r>
      <w:r w:rsidRPr="00E16AEC">
        <w:rPr>
          <w:rFonts w:ascii="Garamond" w:hAnsi="Garamond"/>
          <w:b/>
          <w:bCs/>
        </w:rPr>
        <w:t>Giuseppe Patroni Griffi</w:t>
      </w:r>
      <w:r w:rsidRPr="00D4063B">
        <w:rPr>
          <w:rFonts w:ascii="Garamond" w:hAnsi="Garamond"/>
        </w:rPr>
        <w:t xml:space="preserve"> </w:t>
      </w:r>
      <w:r w:rsidRPr="00E16AEC">
        <w:rPr>
          <w:rFonts w:ascii="Garamond" w:hAnsi="Garamond"/>
          <w:b/>
          <w:bCs/>
        </w:rPr>
        <w:t>restaur</w:t>
      </w:r>
      <w:r w:rsidR="00E16AEC" w:rsidRPr="00E16AEC">
        <w:rPr>
          <w:rFonts w:ascii="Garamond" w:hAnsi="Garamond"/>
          <w:b/>
          <w:bCs/>
        </w:rPr>
        <w:t>ato</w:t>
      </w:r>
      <w:r w:rsidRPr="00D4063B">
        <w:rPr>
          <w:rFonts w:ascii="Garamond" w:hAnsi="Garamond"/>
        </w:rPr>
        <w:t xml:space="preserve"> </w:t>
      </w:r>
      <w:r w:rsidRPr="00E16AEC">
        <w:rPr>
          <w:rFonts w:ascii="Garamond" w:hAnsi="Garamond"/>
          <w:b/>
          <w:bCs/>
        </w:rPr>
        <w:t>in collaborazione con la società francese SND</w:t>
      </w:r>
      <w:r w:rsidR="006D317D">
        <w:rPr>
          <w:rFonts w:ascii="Garamond" w:hAnsi="Garamond"/>
          <w:b/>
          <w:bCs/>
        </w:rPr>
        <w:t xml:space="preserve"> </w:t>
      </w:r>
      <w:r w:rsidR="006D317D" w:rsidRPr="006D317D">
        <w:rPr>
          <w:rFonts w:ascii="Garamond" w:hAnsi="Garamond"/>
        </w:rPr>
        <w:t>(Société Nouvelle de Distribution</w:t>
      </w:r>
      <w:r w:rsidR="006D317D">
        <w:rPr>
          <w:rFonts w:ascii="Garamond" w:hAnsi="Garamond"/>
        </w:rPr>
        <w:t>)</w:t>
      </w:r>
      <w:r w:rsidRPr="00D4063B">
        <w:rPr>
          <w:rFonts w:ascii="Garamond" w:hAnsi="Garamond"/>
        </w:rPr>
        <w:t xml:space="preserve">, è stato selezionato al </w:t>
      </w:r>
      <w:r w:rsidRPr="00D4063B">
        <w:rPr>
          <w:rFonts w:ascii="Garamond" w:hAnsi="Garamond"/>
          <w:b/>
          <w:bCs/>
        </w:rPr>
        <w:t>Festival di Cannes</w:t>
      </w:r>
      <w:r w:rsidRPr="00D4063B">
        <w:rPr>
          <w:rFonts w:ascii="Garamond" w:hAnsi="Garamond"/>
        </w:rPr>
        <w:t xml:space="preserve"> nella </w:t>
      </w:r>
      <w:r w:rsidRPr="00D4063B">
        <w:rPr>
          <w:rFonts w:ascii="Garamond" w:hAnsi="Garamond"/>
          <w:b/>
          <w:bCs/>
        </w:rPr>
        <w:t xml:space="preserve">sezione Cannes </w:t>
      </w:r>
      <w:proofErr w:type="spellStart"/>
      <w:r w:rsidRPr="00D4063B">
        <w:rPr>
          <w:rFonts w:ascii="Garamond" w:hAnsi="Garamond"/>
          <w:b/>
          <w:bCs/>
        </w:rPr>
        <w:t>Classic</w:t>
      </w:r>
      <w:r w:rsidR="00D409FA">
        <w:rPr>
          <w:rFonts w:ascii="Garamond" w:hAnsi="Garamond"/>
          <w:b/>
          <w:bCs/>
        </w:rPr>
        <w:t>s</w:t>
      </w:r>
      <w:proofErr w:type="spellEnd"/>
      <w:r w:rsidRPr="00D4063B">
        <w:rPr>
          <w:rFonts w:ascii="Garamond" w:hAnsi="Garamond"/>
        </w:rPr>
        <w:t xml:space="preserve">. Subito </w:t>
      </w:r>
      <w:r w:rsidRPr="00E16AEC">
        <w:rPr>
          <w:rFonts w:ascii="Garamond" w:hAnsi="Garamond"/>
          <w:b/>
          <w:bCs/>
        </w:rPr>
        <w:t xml:space="preserve">dopo la proiezione </w:t>
      </w:r>
      <w:r w:rsidR="00E16AEC" w:rsidRPr="00E16AEC">
        <w:rPr>
          <w:rFonts w:ascii="Garamond" w:hAnsi="Garamond"/>
          <w:b/>
          <w:bCs/>
        </w:rPr>
        <w:t>ufficiale</w:t>
      </w:r>
      <w:r w:rsidR="00E16AEC">
        <w:rPr>
          <w:rFonts w:ascii="Garamond" w:hAnsi="Garamond"/>
        </w:rPr>
        <w:t xml:space="preserve"> nell’ambito</w:t>
      </w:r>
      <w:r w:rsidRPr="00D4063B">
        <w:rPr>
          <w:rFonts w:ascii="Garamond" w:hAnsi="Garamond"/>
        </w:rPr>
        <w:t xml:space="preserve"> Festival, il </w:t>
      </w:r>
      <w:r w:rsidRPr="00E16AEC">
        <w:rPr>
          <w:rFonts w:ascii="Garamond" w:hAnsi="Garamond"/>
          <w:b/>
          <w:bCs/>
        </w:rPr>
        <w:t xml:space="preserve">film uscirà in Francia nelle sale cinematografiche a cura della società </w:t>
      </w:r>
      <w:proofErr w:type="spellStart"/>
      <w:r w:rsidRPr="00E16AEC">
        <w:rPr>
          <w:rFonts w:ascii="Garamond" w:hAnsi="Garamond"/>
          <w:b/>
          <w:bCs/>
        </w:rPr>
        <w:t>Les</w:t>
      </w:r>
      <w:proofErr w:type="spellEnd"/>
      <w:r w:rsidRPr="00E16AEC">
        <w:rPr>
          <w:rFonts w:ascii="Garamond" w:hAnsi="Garamond"/>
          <w:b/>
          <w:bCs/>
        </w:rPr>
        <w:t xml:space="preserve"> </w:t>
      </w:r>
      <w:proofErr w:type="spellStart"/>
      <w:r w:rsidRPr="00E16AEC">
        <w:rPr>
          <w:rFonts w:ascii="Garamond" w:hAnsi="Garamond"/>
          <w:b/>
          <w:bCs/>
        </w:rPr>
        <w:t>Films</w:t>
      </w:r>
      <w:proofErr w:type="spellEnd"/>
      <w:r w:rsidRPr="00E16AEC">
        <w:rPr>
          <w:rFonts w:ascii="Garamond" w:hAnsi="Garamond"/>
          <w:b/>
          <w:bCs/>
        </w:rPr>
        <w:t xml:space="preserve"> </w:t>
      </w:r>
      <w:proofErr w:type="spellStart"/>
      <w:r w:rsidRPr="00E16AEC">
        <w:rPr>
          <w:rFonts w:ascii="Garamond" w:hAnsi="Garamond"/>
          <w:b/>
          <w:bCs/>
        </w:rPr>
        <w:t>du</w:t>
      </w:r>
      <w:proofErr w:type="spellEnd"/>
      <w:r w:rsidRPr="00E16AEC">
        <w:rPr>
          <w:rFonts w:ascii="Garamond" w:hAnsi="Garamond"/>
          <w:b/>
          <w:bCs/>
        </w:rPr>
        <w:t xml:space="preserve"> </w:t>
      </w:r>
      <w:proofErr w:type="spellStart"/>
      <w:r w:rsidRPr="00E16AEC">
        <w:rPr>
          <w:rFonts w:ascii="Garamond" w:hAnsi="Garamond"/>
          <w:b/>
          <w:bCs/>
        </w:rPr>
        <w:t>Camélia</w:t>
      </w:r>
      <w:proofErr w:type="spellEnd"/>
      <w:r w:rsidRPr="00E16AEC">
        <w:rPr>
          <w:rFonts w:ascii="Garamond" w:hAnsi="Garamond"/>
          <w:b/>
          <w:bCs/>
        </w:rPr>
        <w:t xml:space="preserve"> </w:t>
      </w:r>
      <w:r w:rsidRPr="00EE73F1">
        <w:rPr>
          <w:rFonts w:ascii="Garamond" w:hAnsi="Garamond"/>
        </w:rPr>
        <w:t>di</w:t>
      </w:r>
      <w:r w:rsidRPr="00E16AEC">
        <w:rPr>
          <w:rFonts w:ascii="Garamond" w:hAnsi="Garamond"/>
          <w:b/>
          <w:bCs/>
        </w:rPr>
        <w:t xml:space="preserve"> Ronald </w:t>
      </w:r>
      <w:proofErr w:type="spellStart"/>
      <w:r w:rsidRPr="00E16AEC">
        <w:rPr>
          <w:rFonts w:ascii="Garamond" w:hAnsi="Garamond"/>
          <w:b/>
          <w:bCs/>
        </w:rPr>
        <w:t>Chammah</w:t>
      </w:r>
      <w:proofErr w:type="spellEnd"/>
      <w:r w:rsidRPr="00D4063B">
        <w:rPr>
          <w:rFonts w:ascii="Garamond" w:hAnsi="Garamond"/>
        </w:rPr>
        <w:t>.</w:t>
      </w:r>
    </w:p>
    <w:p w14:paraId="151A58F6" w14:textId="7E9656AB" w:rsidR="00F0776D" w:rsidRDefault="00F0776D" w:rsidP="00D4063B">
      <w:pPr>
        <w:pStyle w:val="NormaleWeb"/>
        <w:spacing w:line="360" w:lineRule="auto"/>
        <w:jc w:val="both"/>
        <w:rPr>
          <w:rFonts w:ascii="Garamond" w:hAnsi="Garamond"/>
        </w:rPr>
      </w:pPr>
      <w:r w:rsidRPr="00F05798">
        <w:rPr>
          <w:rFonts w:ascii="Garamond" w:hAnsi="Garamond"/>
        </w:rPr>
        <w:t xml:space="preserve">Il </w:t>
      </w:r>
      <w:r w:rsidRPr="00F05798">
        <w:rPr>
          <w:rFonts w:ascii="Garamond" w:hAnsi="Garamond"/>
          <w:b/>
          <w:bCs/>
        </w:rPr>
        <w:t xml:space="preserve">maestro Dario Argento </w:t>
      </w:r>
      <w:r w:rsidRPr="00F05798">
        <w:rPr>
          <w:rFonts w:ascii="Garamond" w:hAnsi="Garamond"/>
        </w:rPr>
        <w:t>-</w:t>
      </w:r>
      <w:r w:rsidRPr="00F05798">
        <w:rPr>
          <w:rFonts w:ascii="Garamond" w:hAnsi="Garamond"/>
          <w:b/>
          <w:bCs/>
        </w:rPr>
        <w:t xml:space="preserve"> </w:t>
      </w:r>
      <w:r w:rsidRPr="00F05798">
        <w:rPr>
          <w:rFonts w:ascii="Garamond" w:hAnsi="Garamond"/>
          <w:b/>
          <w:bCs/>
          <w:color w:val="212121"/>
        </w:rPr>
        <w:t xml:space="preserve">co-sceneggiatore </w:t>
      </w:r>
      <w:r w:rsidRPr="00F05798">
        <w:rPr>
          <w:rFonts w:ascii="Garamond" w:hAnsi="Garamond"/>
          <w:color w:val="212121"/>
        </w:rPr>
        <w:t>del film insieme a</w:t>
      </w:r>
      <w:r w:rsidRPr="00F05798">
        <w:rPr>
          <w:rFonts w:ascii="Garamond" w:hAnsi="Garamond"/>
          <w:b/>
          <w:bCs/>
          <w:color w:val="212121"/>
        </w:rPr>
        <w:t xml:space="preserve"> </w:t>
      </w:r>
      <w:r w:rsidRPr="00F05798">
        <w:rPr>
          <w:rFonts w:ascii="Garamond" w:hAnsi="Garamond"/>
          <w:color w:val="212121"/>
        </w:rPr>
        <w:t>Giuseppe Patroni Griffi,</w:t>
      </w:r>
      <w:r w:rsidRPr="00F05798">
        <w:rPr>
          <w:rFonts w:ascii="Garamond" w:hAnsi="Garamond"/>
          <w:b/>
          <w:bCs/>
          <w:color w:val="212121"/>
        </w:rPr>
        <w:t xml:space="preserve"> </w:t>
      </w:r>
      <w:r w:rsidRPr="00F05798">
        <w:rPr>
          <w:rFonts w:ascii="Garamond" w:hAnsi="Garamond"/>
          <w:color w:val="212121"/>
        </w:rPr>
        <w:t>con la collaborazione di Carlo Carunchio -</w:t>
      </w:r>
      <w:r w:rsidRPr="00F05798">
        <w:rPr>
          <w:rFonts w:ascii="Garamond" w:hAnsi="Garamond"/>
        </w:rPr>
        <w:t xml:space="preserve"> sarà </w:t>
      </w:r>
      <w:r w:rsidRPr="00F05798">
        <w:rPr>
          <w:rFonts w:ascii="Garamond" w:hAnsi="Garamond"/>
          <w:b/>
          <w:bCs/>
        </w:rPr>
        <w:t>presente al Festival di Cannes</w:t>
      </w:r>
      <w:r w:rsidRPr="00F05798">
        <w:rPr>
          <w:rFonts w:ascii="Garamond" w:hAnsi="Garamond"/>
        </w:rPr>
        <w:t xml:space="preserve"> ad accompagnare la première del restauro.</w:t>
      </w:r>
      <w:r>
        <w:rPr>
          <w:rFonts w:ascii="Garamond" w:hAnsi="Garamond"/>
        </w:rPr>
        <w:t xml:space="preserve"> </w:t>
      </w:r>
    </w:p>
    <w:p w14:paraId="4B5913F5" w14:textId="65A378E0" w:rsidR="00D4063B" w:rsidRPr="00E16AEC" w:rsidRDefault="00F963D2" w:rsidP="00E16AEC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i/>
          <w:iCs/>
          <w:color w:val="000000"/>
        </w:rPr>
      </w:pPr>
      <w:r>
        <w:rPr>
          <w:rFonts w:ascii="Garamond" w:hAnsi="Garamond" w:cs="Calibri"/>
          <w:color w:val="000000"/>
        </w:rPr>
        <w:t xml:space="preserve">Ha dichiarato la </w:t>
      </w:r>
      <w:r w:rsidRPr="00E16AEC">
        <w:rPr>
          <w:rFonts w:ascii="Garamond" w:hAnsi="Garamond" w:cs="Calibri"/>
          <w:b/>
          <w:bCs/>
          <w:color w:val="000000"/>
        </w:rPr>
        <w:t>Presidente della Fondazione Centro Sperimentale di Cinematografia</w:t>
      </w:r>
      <w:r>
        <w:rPr>
          <w:rFonts w:ascii="Garamond" w:hAnsi="Garamond" w:cs="Calibri"/>
          <w:color w:val="000000"/>
        </w:rPr>
        <w:t xml:space="preserve"> </w:t>
      </w:r>
      <w:r w:rsidRPr="00686FD1">
        <w:rPr>
          <w:rFonts w:ascii="Garamond" w:hAnsi="Garamond" w:cs="Calibri"/>
          <w:b/>
          <w:bCs/>
          <w:color w:val="000000"/>
        </w:rPr>
        <w:t xml:space="preserve">Gabriella Buontempo: </w:t>
      </w:r>
      <w:r w:rsidRPr="00A8066B">
        <w:rPr>
          <w:rFonts w:ascii="Garamond" w:hAnsi="Garamond"/>
        </w:rPr>
        <w:t>«</w:t>
      </w:r>
      <w:r w:rsidR="00D4063B" w:rsidRPr="00E16AEC">
        <w:rPr>
          <w:rFonts w:ascii="Garamond" w:hAnsi="Garamond"/>
          <w:i/>
          <w:iCs/>
        </w:rPr>
        <w:t>E' motiv</w:t>
      </w:r>
      <w:r w:rsidR="00E16AEC" w:rsidRPr="00E16AEC">
        <w:rPr>
          <w:rFonts w:ascii="Garamond" w:hAnsi="Garamond"/>
          <w:i/>
          <w:iCs/>
        </w:rPr>
        <w:t>o</w:t>
      </w:r>
      <w:r w:rsidR="00D4063B" w:rsidRPr="00E16AEC">
        <w:rPr>
          <w:rFonts w:ascii="Garamond" w:hAnsi="Garamond"/>
          <w:i/>
          <w:iCs/>
        </w:rPr>
        <w:t xml:space="preserve"> di particolare orgoglio rappresentare la cinematografia italiana in un anno difficile al Festival di Cannes con un capolavoro del passato che all'epoca fu un grande successo commerciale e che rappresenta splendidamente le </w:t>
      </w:r>
      <w:r w:rsidR="00D4063B" w:rsidRPr="00E16AEC">
        <w:rPr>
          <w:rFonts w:ascii="Garamond" w:hAnsi="Garamond"/>
          <w:b/>
          <w:bCs/>
          <w:i/>
          <w:iCs/>
        </w:rPr>
        <w:t>potenzialità internazionali che il nostro cinema ha sempre avuto</w:t>
      </w:r>
      <w:r w:rsidR="00D4063B" w:rsidRPr="00E16AEC">
        <w:rPr>
          <w:rFonts w:ascii="Garamond" w:hAnsi="Garamond"/>
          <w:i/>
          <w:iCs/>
        </w:rPr>
        <w:t xml:space="preserve">. Questo restauro è </w:t>
      </w:r>
      <w:r w:rsidR="00D4063B" w:rsidRPr="00E16AEC">
        <w:rPr>
          <w:rFonts w:ascii="Garamond" w:hAnsi="Garamond"/>
          <w:b/>
          <w:bCs/>
          <w:i/>
          <w:iCs/>
        </w:rPr>
        <w:t>in linea con gli intenti di internazionalizzazione del nostro patrimonio cinematografico della Cineteca Nazionale</w:t>
      </w:r>
      <w:r w:rsidR="00D4063B" w:rsidRPr="00E16AEC">
        <w:rPr>
          <w:rFonts w:ascii="Garamond" w:hAnsi="Garamond"/>
          <w:i/>
          <w:iCs/>
        </w:rPr>
        <w:t xml:space="preserve">, </w:t>
      </w:r>
      <w:r w:rsidR="00D4063B" w:rsidRPr="00E16AEC">
        <w:rPr>
          <w:rFonts w:ascii="Garamond" w:hAnsi="Garamond"/>
          <w:i/>
          <w:iCs/>
        </w:rPr>
        <w:lastRenderedPageBreak/>
        <w:t>come abbiamo teorizzato in un convegno svoltosi lo scorso ottobre durante il MIA</w:t>
      </w:r>
      <w:r w:rsidR="00E16AEC" w:rsidRPr="00E16AEC">
        <w:rPr>
          <w:rFonts w:ascii="Garamond" w:hAnsi="Garamond"/>
          <w:i/>
          <w:iCs/>
        </w:rPr>
        <w:t xml:space="preserve">- Mercato Internazionale Audiovisivo; </w:t>
      </w:r>
      <w:r w:rsidR="00D4063B" w:rsidRPr="00E16AEC">
        <w:rPr>
          <w:rFonts w:ascii="Garamond" w:hAnsi="Garamond"/>
          <w:i/>
          <w:iCs/>
        </w:rPr>
        <w:t xml:space="preserve">e il fatto che il film </w:t>
      </w:r>
      <w:proofErr w:type="gramStart"/>
      <w:r w:rsidR="00D4063B" w:rsidRPr="00E16AEC">
        <w:rPr>
          <w:rFonts w:ascii="Garamond" w:hAnsi="Garamond"/>
          <w:i/>
          <w:iCs/>
        </w:rPr>
        <w:t>abbia</w:t>
      </w:r>
      <w:proofErr w:type="gramEnd"/>
      <w:r w:rsidR="00D4063B" w:rsidRPr="00E16AEC">
        <w:rPr>
          <w:rFonts w:ascii="Garamond" w:hAnsi="Garamond"/>
          <w:i/>
          <w:iCs/>
        </w:rPr>
        <w:t xml:space="preserve"> </w:t>
      </w:r>
      <w:r w:rsidR="00D4063B" w:rsidRPr="00E16AEC">
        <w:rPr>
          <w:rFonts w:ascii="Garamond" w:hAnsi="Garamond"/>
          <w:b/>
          <w:bCs/>
          <w:i/>
          <w:iCs/>
        </w:rPr>
        <w:t>in Francia una nuova uscita in sala</w:t>
      </w:r>
      <w:r w:rsidR="00D4063B" w:rsidRPr="00E16AEC">
        <w:rPr>
          <w:rFonts w:ascii="Garamond" w:hAnsi="Garamond"/>
          <w:i/>
          <w:iCs/>
        </w:rPr>
        <w:t xml:space="preserve"> dimostra che questa è la strada da percorrere </w:t>
      </w:r>
      <w:proofErr w:type="spellStart"/>
      <w:r w:rsidR="00D4063B" w:rsidRPr="00E16AEC">
        <w:rPr>
          <w:rFonts w:ascii="Garamond" w:hAnsi="Garamond"/>
          <w:i/>
          <w:iCs/>
        </w:rPr>
        <w:t>perch</w:t>
      </w:r>
      <w:r w:rsidR="00E16AEC" w:rsidRPr="00E16AEC">
        <w:rPr>
          <w:rFonts w:ascii="Garamond" w:hAnsi="Garamond"/>
          <w:i/>
          <w:iCs/>
        </w:rPr>
        <w:t>è</w:t>
      </w:r>
      <w:proofErr w:type="spellEnd"/>
      <w:r w:rsidR="00D4063B" w:rsidRPr="00E16AEC">
        <w:rPr>
          <w:rFonts w:ascii="Garamond" w:hAnsi="Garamond"/>
          <w:i/>
          <w:iCs/>
        </w:rPr>
        <w:t xml:space="preserve"> porta nuove risorse al sistema cinema italiana. Ringrazio quindi la nostra Cineteca che ha curato il restauro presso i laboratori di </w:t>
      </w:r>
      <w:r w:rsidR="00D4063B" w:rsidRPr="0081287C">
        <w:rPr>
          <w:rFonts w:ascii="Garamond" w:hAnsi="Garamond"/>
          <w:b/>
          <w:bCs/>
          <w:i/>
          <w:iCs/>
        </w:rPr>
        <w:t>L'immagine ritrovata e ovviamente gli aventi diritto francesi di SND e italiani di Minerva Pictures</w:t>
      </w:r>
      <w:r w:rsidRPr="00A8066B">
        <w:rPr>
          <w:rFonts w:ascii="Garamond" w:hAnsi="Garamond"/>
        </w:rPr>
        <w:t>»</w:t>
      </w:r>
      <w:r>
        <w:rPr>
          <w:rFonts w:ascii="Garamond" w:hAnsi="Garamond" w:cs="Calibri"/>
          <w:i/>
          <w:iCs/>
          <w:color w:val="000000"/>
        </w:rPr>
        <w:t>.</w:t>
      </w:r>
      <w:r w:rsidRPr="003D6EDB">
        <w:rPr>
          <w:rFonts w:ascii="Garamond" w:hAnsi="Garamond" w:cs="Calibri"/>
          <w:i/>
          <w:iCs/>
          <w:color w:val="000000"/>
        </w:rPr>
        <w:t xml:space="preserve"> </w:t>
      </w:r>
    </w:p>
    <w:p w14:paraId="5A21397C" w14:textId="46D9A8CD" w:rsidR="00E16AEC" w:rsidRDefault="00E16AEC" w:rsidP="00D4063B">
      <w:pPr>
        <w:pStyle w:val="NormaleWeb"/>
        <w:spacing w:line="360" w:lineRule="auto"/>
        <w:jc w:val="both"/>
        <w:rPr>
          <w:rFonts w:ascii="Garamond" w:hAnsi="Garamond"/>
        </w:rPr>
      </w:pPr>
      <w:r w:rsidRPr="00E16AEC">
        <w:rPr>
          <w:rFonts w:ascii="Garamond" w:hAnsi="Garamond"/>
          <w:b/>
          <w:bCs/>
        </w:rPr>
        <w:t>“</w:t>
      </w:r>
      <w:r w:rsidR="00D4063B" w:rsidRPr="00E16AEC">
        <w:rPr>
          <w:rFonts w:ascii="Garamond" w:hAnsi="Garamond"/>
          <w:b/>
          <w:bCs/>
        </w:rPr>
        <w:t>Metti, una sera a cena</w:t>
      </w:r>
      <w:r w:rsidRPr="00E16AEC">
        <w:rPr>
          <w:rFonts w:ascii="Garamond" w:hAnsi="Garamond"/>
          <w:b/>
          <w:bCs/>
        </w:rPr>
        <w:t>”</w:t>
      </w:r>
      <w:r w:rsidR="00D4063B" w:rsidRPr="00E16AEC">
        <w:rPr>
          <w:rFonts w:ascii="Garamond" w:hAnsi="Garamond"/>
        </w:rPr>
        <w:t xml:space="preserve">, </w:t>
      </w:r>
      <w:r w:rsidR="00D4063B" w:rsidRPr="00D4063B">
        <w:rPr>
          <w:rFonts w:ascii="Garamond" w:hAnsi="Garamond"/>
        </w:rPr>
        <w:t xml:space="preserve">che fu </w:t>
      </w:r>
      <w:r w:rsidR="00D4063B" w:rsidRPr="00E16AEC">
        <w:rPr>
          <w:rFonts w:ascii="Garamond" w:hAnsi="Garamond"/>
          <w:b/>
          <w:bCs/>
        </w:rPr>
        <w:t xml:space="preserve">presentato nel 1969 in </w:t>
      </w:r>
      <w:r>
        <w:rPr>
          <w:rFonts w:ascii="Garamond" w:hAnsi="Garamond"/>
          <w:b/>
          <w:bCs/>
        </w:rPr>
        <w:t>C</w:t>
      </w:r>
      <w:r w:rsidR="00D4063B" w:rsidRPr="00E16AEC">
        <w:rPr>
          <w:rFonts w:ascii="Garamond" w:hAnsi="Garamond"/>
          <w:b/>
          <w:bCs/>
        </w:rPr>
        <w:t>oncorso proprio al Festival di Cannes</w:t>
      </w:r>
      <w:r w:rsidR="00D4063B" w:rsidRPr="00D4063B">
        <w:rPr>
          <w:rFonts w:ascii="Garamond" w:hAnsi="Garamond"/>
        </w:rPr>
        <w:t xml:space="preserve">, è stato un grandissimo successo di pubblico. </w:t>
      </w:r>
      <w:r w:rsidR="00D4063B" w:rsidRPr="00E16AEC">
        <w:rPr>
          <w:rFonts w:ascii="Garamond" w:hAnsi="Garamond"/>
          <w:b/>
          <w:bCs/>
        </w:rPr>
        <w:t>Tratto dalla commedia teatrale</w:t>
      </w:r>
      <w:r w:rsidR="00D4063B" w:rsidRPr="00D4063B">
        <w:rPr>
          <w:rFonts w:ascii="Garamond" w:hAnsi="Garamond"/>
        </w:rPr>
        <w:t xml:space="preserve"> dello stesso Patroni Griffi che fu a sua volta un grande successo nella stagione teatrale del </w:t>
      </w:r>
      <w:r>
        <w:rPr>
          <w:rFonts w:ascii="Garamond" w:hAnsi="Garamond"/>
        </w:rPr>
        <w:t>T</w:t>
      </w:r>
      <w:r w:rsidR="00D4063B" w:rsidRPr="00D4063B">
        <w:rPr>
          <w:rFonts w:ascii="Garamond" w:hAnsi="Garamond"/>
        </w:rPr>
        <w:t xml:space="preserve">eatro Eliseo di Roma, il film si </w:t>
      </w:r>
      <w:r w:rsidR="000B6BBA">
        <w:rPr>
          <w:rFonts w:ascii="Garamond" w:hAnsi="Garamond"/>
        </w:rPr>
        <w:t>av</w:t>
      </w:r>
      <w:r w:rsidR="00D4063B" w:rsidRPr="00D4063B">
        <w:rPr>
          <w:rFonts w:ascii="Garamond" w:hAnsi="Garamond"/>
        </w:rPr>
        <w:t xml:space="preserve">valse della memorabile interpretazione di un </w:t>
      </w:r>
      <w:r w:rsidR="00D4063B" w:rsidRPr="00E16AEC">
        <w:rPr>
          <w:rFonts w:ascii="Garamond" w:hAnsi="Garamond"/>
          <w:b/>
          <w:bCs/>
        </w:rPr>
        <w:t>cast internazionale</w:t>
      </w:r>
      <w:r w:rsidR="00D4063B" w:rsidRPr="00D4063B">
        <w:rPr>
          <w:rFonts w:ascii="Garamond" w:hAnsi="Garamond"/>
        </w:rPr>
        <w:t xml:space="preserve"> che prevedeva nei ruoli principali </w:t>
      </w:r>
      <w:r w:rsidR="00D4063B" w:rsidRPr="00E16AEC">
        <w:rPr>
          <w:rFonts w:ascii="Garamond" w:hAnsi="Garamond"/>
          <w:b/>
          <w:bCs/>
        </w:rPr>
        <w:t xml:space="preserve">Tony Musante, Jean-Louis Trintignant, Lino Capolicchio, Annie </w:t>
      </w:r>
      <w:proofErr w:type="spellStart"/>
      <w:r w:rsidR="00D4063B" w:rsidRPr="00E16AEC">
        <w:rPr>
          <w:rFonts w:ascii="Garamond" w:hAnsi="Garamond"/>
          <w:b/>
          <w:bCs/>
        </w:rPr>
        <w:t>Girardot</w:t>
      </w:r>
      <w:proofErr w:type="spellEnd"/>
      <w:r w:rsidR="00D4063B" w:rsidRPr="00E16AEC">
        <w:rPr>
          <w:rFonts w:ascii="Garamond" w:hAnsi="Garamond"/>
          <w:b/>
          <w:bCs/>
        </w:rPr>
        <w:t xml:space="preserve">, Adriana Asti </w:t>
      </w:r>
      <w:r w:rsidR="00D4063B" w:rsidRPr="00D4063B">
        <w:rPr>
          <w:rFonts w:ascii="Garamond" w:hAnsi="Garamond"/>
        </w:rPr>
        <w:t xml:space="preserve">e per la prima volta sullo schermo </w:t>
      </w:r>
      <w:r w:rsidR="00D4063B" w:rsidRPr="00E16AEC">
        <w:rPr>
          <w:rFonts w:ascii="Garamond" w:hAnsi="Garamond"/>
          <w:b/>
          <w:bCs/>
        </w:rPr>
        <w:t xml:space="preserve">Florinda </w:t>
      </w:r>
      <w:proofErr w:type="spellStart"/>
      <w:r w:rsidR="00D4063B" w:rsidRPr="00E16AEC">
        <w:rPr>
          <w:rFonts w:ascii="Garamond" w:hAnsi="Garamond"/>
          <w:b/>
          <w:bCs/>
        </w:rPr>
        <w:t>Bolkan</w:t>
      </w:r>
      <w:proofErr w:type="spellEnd"/>
      <w:r w:rsidR="00D4063B" w:rsidRPr="00D4063B">
        <w:rPr>
          <w:rFonts w:ascii="Garamond" w:hAnsi="Garamond"/>
        </w:rPr>
        <w:t xml:space="preserve">, che fu scelta dalla </w:t>
      </w:r>
      <w:r w:rsidR="00D4063B" w:rsidRPr="00E16AEC">
        <w:rPr>
          <w:rFonts w:ascii="Garamond" w:hAnsi="Garamond"/>
          <w:b/>
          <w:bCs/>
        </w:rPr>
        <w:t>produttrice Marina Cicogna</w:t>
      </w:r>
      <w:r w:rsidR="00D4063B" w:rsidRPr="00D4063B">
        <w:rPr>
          <w:rFonts w:ascii="Garamond" w:hAnsi="Garamond"/>
        </w:rPr>
        <w:t xml:space="preserve">. Un grande ruolo ha avuto anche la </w:t>
      </w:r>
      <w:r w:rsidR="00D4063B" w:rsidRPr="00E16AEC">
        <w:rPr>
          <w:rFonts w:ascii="Garamond" w:hAnsi="Garamond"/>
          <w:b/>
          <w:bCs/>
        </w:rPr>
        <w:t>colonna sonora pensata da Ennio Morricone</w:t>
      </w:r>
      <w:r w:rsidR="00D4063B" w:rsidRPr="00D4063B">
        <w:rPr>
          <w:rFonts w:ascii="Garamond" w:hAnsi="Garamond"/>
        </w:rPr>
        <w:t>, che fu a sua volta un grande successo discografico</w:t>
      </w:r>
      <w:r>
        <w:rPr>
          <w:rFonts w:ascii="Garamond" w:hAnsi="Garamond"/>
        </w:rPr>
        <w:t xml:space="preserve">. </w:t>
      </w:r>
    </w:p>
    <w:p w14:paraId="0CF6167C" w14:textId="2C90F969" w:rsidR="00141B12" w:rsidRDefault="00D4063B" w:rsidP="00D4063B">
      <w:pPr>
        <w:pStyle w:val="NormaleWeb"/>
        <w:spacing w:line="360" w:lineRule="auto"/>
        <w:jc w:val="both"/>
        <w:rPr>
          <w:rFonts w:ascii="Garamond" w:hAnsi="Garamond"/>
        </w:rPr>
      </w:pPr>
      <w:r w:rsidRPr="00D4063B">
        <w:rPr>
          <w:rFonts w:ascii="Garamond" w:hAnsi="Garamond"/>
        </w:rPr>
        <w:t xml:space="preserve">La </w:t>
      </w:r>
      <w:r w:rsidRPr="009D3688">
        <w:rPr>
          <w:rFonts w:ascii="Garamond" w:hAnsi="Garamond"/>
          <w:b/>
          <w:bCs/>
        </w:rPr>
        <w:t>riduzione della pi</w:t>
      </w:r>
      <w:r w:rsidR="00E16AEC" w:rsidRPr="009D3688">
        <w:rPr>
          <w:rFonts w:ascii="Garamond" w:hAnsi="Garamond"/>
          <w:b/>
          <w:bCs/>
        </w:rPr>
        <w:t>èce</w:t>
      </w:r>
      <w:r w:rsidRPr="009D3688">
        <w:rPr>
          <w:rFonts w:ascii="Garamond" w:hAnsi="Garamond"/>
          <w:b/>
          <w:bCs/>
        </w:rPr>
        <w:t xml:space="preserve"> teatrale per il cinema</w:t>
      </w:r>
      <w:r w:rsidRPr="00D4063B">
        <w:rPr>
          <w:rFonts w:ascii="Garamond" w:hAnsi="Garamond"/>
        </w:rPr>
        <w:t xml:space="preserve"> fu </w:t>
      </w:r>
      <w:r w:rsidR="001F060C">
        <w:rPr>
          <w:rFonts w:ascii="Garamond" w:hAnsi="Garamond"/>
        </w:rPr>
        <w:t>realizzata</w:t>
      </w:r>
      <w:r w:rsidRPr="00D4063B">
        <w:rPr>
          <w:rFonts w:ascii="Garamond" w:hAnsi="Garamond"/>
        </w:rPr>
        <w:t xml:space="preserve"> da un </w:t>
      </w:r>
      <w:r w:rsidRPr="00E16AEC">
        <w:rPr>
          <w:rFonts w:ascii="Garamond" w:hAnsi="Garamond"/>
          <w:b/>
          <w:bCs/>
        </w:rPr>
        <w:t>giovanissimo Dario Argento</w:t>
      </w:r>
      <w:r w:rsidR="00F0776D">
        <w:rPr>
          <w:rFonts w:ascii="Garamond" w:hAnsi="Garamond"/>
          <w:b/>
          <w:bCs/>
        </w:rPr>
        <w:t xml:space="preserve">, </w:t>
      </w:r>
      <w:r w:rsidRPr="00D4063B">
        <w:rPr>
          <w:rFonts w:ascii="Garamond" w:hAnsi="Garamond"/>
        </w:rPr>
        <w:t xml:space="preserve">reduce dalla collaborazione con Bernardo Bertolucci </w:t>
      </w:r>
      <w:r w:rsidR="00E16AEC">
        <w:rPr>
          <w:rFonts w:ascii="Garamond" w:hAnsi="Garamond"/>
        </w:rPr>
        <w:t>per</w:t>
      </w:r>
      <w:r w:rsidRPr="00D4063B">
        <w:rPr>
          <w:rFonts w:ascii="Garamond" w:hAnsi="Garamond"/>
        </w:rPr>
        <w:t xml:space="preserve"> </w:t>
      </w:r>
      <w:r w:rsidR="00E16AEC">
        <w:rPr>
          <w:rFonts w:ascii="Garamond" w:hAnsi="Garamond"/>
        </w:rPr>
        <w:t>“</w:t>
      </w:r>
      <w:r w:rsidRPr="00D4063B">
        <w:rPr>
          <w:rFonts w:ascii="Garamond" w:hAnsi="Garamond"/>
        </w:rPr>
        <w:t>Giù la testa!</w:t>
      </w:r>
      <w:r w:rsidR="00E16AEC">
        <w:rPr>
          <w:rFonts w:ascii="Garamond" w:hAnsi="Garamond"/>
        </w:rPr>
        <w:t>”</w:t>
      </w:r>
      <w:r w:rsidRPr="00D4063B">
        <w:rPr>
          <w:rFonts w:ascii="Garamond" w:hAnsi="Garamond"/>
        </w:rPr>
        <w:t xml:space="preserve"> di Sergio Leone</w:t>
      </w:r>
      <w:r w:rsidR="00E16AEC">
        <w:rPr>
          <w:rFonts w:ascii="Garamond" w:hAnsi="Garamond"/>
        </w:rPr>
        <w:t>,</w:t>
      </w:r>
      <w:r w:rsidRPr="00D4063B">
        <w:rPr>
          <w:rFonts w:ascii="Garamond" w:hAnsi="Garamond"/>
        </w:rPr>
        <w:t xml:space="preserve"> e che pochi mesi dopo avrebbe esordito alla regia scegliendo come protagonista di </w:t>
      </w:r>
      <w:r w:rsidR="00E16AEC">
        <w:rPr>
          <w:rFonts w:ascii="Garamond" w:hAnsi="Garamond"/>
        </w:rPr>
        <w:t>“</w:t>
      </w:r>
      <w:r w:rsidRPr="00D4063B">
        <w:rPr>
          <w:rFonts w:ascii="Garamond" w:hAnsi="Garamond"/>
        </w:rPr>
        <w:t>L</w:t>
      </w:r>
      <w:r w:rsidR="000906DB">
        <w:rPr>
          <w:rFonts w:ascii="Garamond" w:hAnsi="Garamond"/>
        </w:rPr>
        <w:t>’</w:t>
      </w:r>
      <w:r w:rsidRPr="00D4063B">
        <w:rPr>
          <w:rFonts w:ascii="Garamond" w:hAnsi="Garamond"/>
        </w:rPr>
        <w:t>uccello dalle piume di cristallo</w:t>
      </w:r>
      <w:r w:rsidR="00E16AEC">
        <w:rPr>
          <w:rFonts w:ascii="Garamond" w:hAnsi="Garamond"/>
        </w:rPr>
        <w:t>”</w:t>
      </w:r>
      <w:r w:rsidRPr="00D4063B">
        <w:rPr>
          <w:rFonts w:ascii="Garamond" w:hAnsi="Garamond"/>
        </w:rPr>
        <w:t xml:space="preserve"> proprio Tony Musante. In un piccolo ruolo è inoltre riconoscibile </w:t>
      </w:r>
      <w:r w:rsidRPr="009D3688">
        <w:rPr>
          <w:rFonts w:ascii="Garamond" w:hAnsi="Garamond"/>
          <w:b/>
          <w:bCs/>
        </w:rPr>
        <w:t>una giovanissima Enrica Bonaccorti</w:t>
      </w:r>
      <w:r w:rsidRPr="00D4063B">
        <w:rPr>
          <w:rFonts w:ascii="Garamond" w:hAnsi="Garamond"/>
        </w:rPr>
        <w:t xml:space="preserve">, </w:t>
      </w:r>
      <w:r w:rsidR="00E16AEC">
        <w:rPr>
          <w:rFonts w:ascii="Garamond" w:hAnsi="Garamond"/>
        </w:rPr>
        <w:t>la quale</w:t>
      </w:r>
      <w:r w:rsidRPr="00D4063B">
        <w:rPr>
          <w:rFonts w:ascii="Garamond" w:hAnsi="Garamond"/>
        </w:rPr>
        <w:t> fece con questo film il suo esordio nel mondo dello spettacolo.</w:t>
      </w:r>
    </w:p>
    <w:p w14:paraId="40B982FC" w14:textId="58267C8E" w:rsidR="00D47DD8" w:rsidRDefault="002B031E" w:rsidP="00686FD1">
      <w:pPr>
        <w:pStyle w:val="p2"/>
        <w:spacing w:before="0" w:beforeAutospacing="0" w:after="0" w:afterAutospacing="0" w:line="360" w:lineRule="auto"/>
        <w:jc w:val="both"/>
        <w:rPr>
          <w:rFonts w:ascii="Garamond" w:hAnsi="Garamond"/>
          <w:b/>
          <w:bCs/>
          <w:color w:val="212121"/>
        </w:rPr>
      </w:pPr>
      <w:r w:rsidRPr="002B031E">
        <w:rPr>
          <w:rFonts w:ascii="Garamond" w:hAnsi="Garamond"/>
          <w:color w:val="212121"/>
        </w:rPr>
        <w:t xml:space="preserve">Il </w:t>
      </w:r>
      <w:r w:rsidRPr="002B031E">
        <w:rPr>
          <w:rFonts w:ascii="Garamond" w:hAnsi="Garamond"/>
          <w:b/>
          <w:bCs/>
          <w:color w:val="212121"/>
        </w:rPr>
        <w:t>restauro</w:t>
      </w:r>
      <w:r w:rsidRPr="002B031E">
        <w:rPr>
          <w:rFonts w:ascii="Garamond" w:hAnsi="Garamond"/>
          <w:color w:val="212121"/>
        </w:rPr>
        <w:t xml:space="preserve"> di </w:t>
      </w:r>
      <w:r w:rsidRPr="002B031E">
        <w:rPr>
          <w:rFonts w:ascii="Garamond" w:hAnsi="Garamond"/>
          <w:b/>
          <w:bCs/>
        </w:rPr>
        <w:t>“Metti, una sera a cena</w:t>
      </w:r>
      <w:proofErr w:type="gramStart"/>
      <w:r w:rsidRPr="002B031E">
        <w:rPr>
          <w:rFonts w:ascii="Garamond" w:hAnsi="Garamond"/>
          <w:b/>
          <w:bCs/>
        </w:rPr>
        <w:t>”</w:t>
      </w:r>
      <w:r w:rsidRPr="002B031E">
        <w:rPr>
          <w:rFonts w:ascii="Garamond" w:hAnsi="Garamond"/>
        </w:rPr>
        <w:t xml:space="preserve">, </w:t>
      </w:r>
      <w:r w:rsidRPr="002B031E">
        <w:rPr>
          <w:rFonts w:ascii="Garamond" w:hAnsi="Garamond"/>
          <w:color w:val="212121"/>
        </w:rPr>
        <w:t xml:space="preserve"> è</w:t>
      </w:r>
      <w:proofErr w:type="gramEnd"/>
      <w:r w:rsidRPr="002B031E">
        <w:rPr>
          <w:rFonts w:ascii="Garamond" w:hAnsi="Garamond"/>
          <w:color w:val="212121"/>
        </w:rPr>
        <w:t xml:space="preserve"> stato realizzato </w:t>
      </w:r>
      <w:r w:rsidRPr="002B031E">
        <w:rPr>
          <w:rFonts w:ascii="Garamond" w:hAnsi="Garamond"/>
          <w:b/>
          <w:bCs/>
          <w:color w:val="212121"/>
        </w:rPr>
        <w:t>in 4k</w:t>
      </w:r>
      <w:r w:rsidRPr="002B031E">
        <w:rPr>
          <w:rFonts w:ascii="Garamond" w:hAnsi="Garamond"/>
          <w:color w:val="212121"/>
        </w:rPr>
        <w:t xml:space="preserve"> da </w:t>
      </w:r>
      <w:r w:rsidRPr="00497A2F">
        <w:rPr>
          <w:rFonts w:ascii="Garamond" w:hAnsi="Garamond"/>
          <w:b/>
          <w:bCs/>
          <w:color w:val="212121"/>
        </w:rPr>
        <w:t>SN</w:t>
      </w:r>
      <w:r w:rsidRPr="002B031E">
        <w:rPr>
          <w:rFonts w:ascii="Garamond" w:hAnsi="Garamond"/>
          <w:b/>
          <w:bCs/>
          <w:color w:val="212121"/>
        </w:rPr>
        <w:t>D-</w:t>
      </w:r>
      <w:proofErr w:type="spellStart"/>
      <w:r w:rsidRPr="002B031E">
        <w:rPr>
          <w:rFonts w:ascii="Garamond" w:hAnsi="Garamond"/>
          <w:b/>
          <w:bCs/>
          <w:color w:val="212121"/>
        </w:rPr>
        <w:t>Groupe</w:t>
      </w:r>
      <w:proofErr w:type="spellEnd"/>
      <w:r w:rsidRPr="002B031E">
        <w:rPr>
          <w:rFonts w:ascii="Garamond" w:hAnsi="Garamond"/>
          <w:b/>
          <w:bCs/>
          <w:color w:val="212121"/>
        </w:rPr>
        <w:t xml:space="preserve"> M6 </w:t>
      </w:r>
      <w:r w:rsidRPr="002B031E">
        <w:rPr>
          <w:rFonts w:ascii="Garamond" w:hAnsi="Garamond"/>
          <w:color w:val="212121"/>
        </w:rPr>
        <w:t>e</w:t>
      </w:r>
      <w:r w:rsidRPr="002B031E">
        <w:rPr>
          <w:rFonts w:ascii="Garamond" w:hAnsi="Garamond"/>
          <w:b/>
          <w:bCs/>
          <w:color w:val="212121"/>
        </w:rPr>
        <w:t xml:space="preserve"> CSC-Cineteca Nazionale</w:t>
      </w:r>
      <w:r w:rsidRPr="002B031E">
        <w:rPr>
          <w:rFonts w:ascii="Garamond" w:hAnsi="Garamond"/>
          <w:color w:val="212121"/>
        </w:rPr>
        <w:t xml:space="preserve"> a partire dai negativi sena e colonna originali.  Le lavorazioni sono state eseguite presso il laboratorio </w:t>
      </w:r>
      <w:r w:rsidRPr="002B031E">
        <w:rPr>
          <w:rFonts w:ascii="Garamond" w:hAnsi="Garamond"/>
          <w:b/>
          <w:bCs/>
          <w:color w:val="212121"/>
        </w:rPr>
        <w:t>L’Immagine Ritrovata.</w:t>
      </w:r>
    </w:p>
    <w:p w14:paraId="3738B5FA" w14:textId="77777777" w:rsidR="002F51D9" w:rsidRDefault="002F51D9">
      <w:pPr>
        <w:spacing w:line="360" w:lineRule="auto"/>
        <w:jc w:val="both"/>
        <w:rPr>
          <w:rFonts w:ascii="Garamond" w:hAnsi="Garamond" w:cs="Calibri"/>
          <w:b/>
          <w:bCs/>
          <w:color w:val="000000"/>
        </w:rPr>
      </w:pPr>
    </w:p>
    <w:p w14:paraId="6F878BD7" w14:textId="77777777" w:rsidR="005B3C53" w:rsidRDefault="005B3C53"/>
    <w:p w14:paraId="141011D2" w14:textId="77777777" w:rsidR="008B41C0" w:rsidRDefault="008B41C0" w:rsidP="008B41C0">
      <w:pPr>
        <w:spacing w:before="66" w:line="266" w:lineRule="auto"/>
        <w:ind w:right="230" w:hanging="2"/>
        <w:rPr>
          <w:rFonts w:ascii="Garamond" w:hAnsi="Garamond"/>
        </w:rPr>
      </w:pPr>
      <w:r>
        <w:rPr>
          <w:rFonts w:ascii="Garamond" w:hAnsi="Garamond"/>
          <w:b/>
          <w:bCs/>
          <w:color w:val="000000"/>
          <w:sz w:val="18"/>
          <w:szCs w:val="18"/>
        </w:rPr>
        <w:t>Centro Sperimentale di Cinematografia</w:t>
      </w:r>
      <w:r>
        <w:rPr>
          <w:sz w:val="18"/>
          <w:szCs w:val="18"/>
        </w:rPr>
        <w:br/>
      </w:r>
      <w:r>
        <w:rPr>
          <w:rFonts w:ascii="Garamond" w:hAnsi="Garamond"/>
          <w:b/>
          <w:bCs/>
          <w:color w:val="000000"/>
          <w:sz w:val="18"/>
          <w:szCs w:val="18"/>
        </w:rPr>
        <w:t>Ufficio stampa</w:t>
      </w:r>
      <w:r>
        <w:rPr>
          <w:sz w:val="18"/>
          <w:szCs w:val="18"/>
        </w:rPr>
        <w:br/>
      </w:r>
      <w:r>
        <w:rPr>
          <w:rFonts w:ascii="Garamond" w:hAnsi="Garamond"/>
          <w:color w:val="000000"/>
          <w:sz w:val="18"/>
          <w:szCs w:val="18"/>
        </w:rPr>
        <w:t>Silvia Saitta, +39 328 2010029, </w:t>
      </w:r>
      <w:hyperlink r:id="rId8" w:tooltip="mailto:silvia.saitta@fondazionecsc.it" w:history="1">
        <w:r>
          <w:rPr>
            <w:rStyle w:val="Collegamentoipertestuale"/>
            <w:rFonts w:ascii="Garamond" w:hAnsi="Garamond"/>
            <w:color w:val="0563C1"/>
            <w:sz w:val="18"/>
            <w:szCs w:val="18"/>
          </w:rPr>
          <w:t>silvia.saitta@fondazionecsc.it</w:t>
        </w:r>
      </w:hyperlink>
    </w:p>
    <w:p w14:paraId="07F2FC0D" w14:textId="6DEF6776" w:rsidR="00731F55" w:rsidRDefault="008B41C0" w:rsidP="00DE554B">
      <w:pPr>
        <w:spacing w:line="255" w:lineRule="atLeast"/>
        <w:ind w:hanging="2"/>
        <w:rPr>
          <w:rFonts w:ascii="Calibri" w:hAnsi="Calibri" w:cs="Calibri"/>
          <w:color w:val="000000"/>
          <w:sz w:val="18"/>
          <w:szCs w:val="18"/>
        </w:rPr>
      </w:pPr>
      <w:r>
        <w:rPr>
          <w:rFonts w:ascii="Garamond" w:hAnsi="Garamond"/>
          <w:b/>
          <w:bCs/>
          <w:color w:val="000000"/>
          <w:sz w:val="18"/>
          <w:szCs w:val="18"/>
        </w:rPr>
        <w:t xml:space="preserve">Ufficio stampa </w:t>
      </w:r>
      <w:proofErr w:type="spellStart"/>
      <w:r>
        <w:rPr>
          <w:rFonts w:ascii="Garamond" w:hAnsi="Garamond"/>
          <w:b/>
          <w:bCs/>
          <w:color w:val="000000"/>
          <w:sz w:val="18"/>
          <w:szCs w:val="18"/>
        </w:rPr>
        <w:t>VisFactor</w:t>
      </w:r>
      <w:proofErr w:type="spellEnd"/>
      <w:r>
        <w:rPr>
          <w:rFonts w:ascii="Garamond" w:hAnsi="Garamond"/>
          <w:b/>
          <w:bCs/>
          <w:color w:val="000000"/>
          <w:sz w:val="18"/>
          <w:szCs w:val="18"/>
        </w:rPr>
        <w:br/>
      </w:r>
      <w:r>
        <w:rPr>
          <w:rFonts w:ascii="Garamond" w:hAnsi="Garamond"/>
          <w:color w:val="000000"/>
          <w:sz w:val="18"/>
          <w:szCs w:val="18"/>
        </w:rPr>
        <w:t xml:space="preserve">Francesca Cassani, +39 3358124248, </w:t>
      </w:r>
      <w:hyperlink r:id="rId9" w:tooltip="mailto:ufficiostampa@visfactor.it" w:history="1">
        <w:r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  <w:r>
        <w:rPr>
          <w:rFonts w:ascii="Garamond" w:hAnsi="Garamond"/>
          <w:color w:val="000000"/>
          <w:sz w:val="18"/>
          <w:szCs w:val="18"/>
        </w:rPr>
        <w:br/>
        <w:t xml:space="preserve">Dino Bondavalli, +39 3295449380, </w:t>
      </w:r>
      <w:hyperlink r:id="rId10" w:tooltip="mailto:ufficiostampa@visfactor.it" w:history="1">
        <w:r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</w:p>
    <w:p w14:paraId="0880C94C" w14:textId="77777777" w:rsidR="003B5A86" w:rsidRDefault="003B5A86" w:rsidP="002649A6">
      <w:pPr>
        <w:spacing w:line="255" w:lineRule="atLeast"/>
        <w:rPr>
          <w:rFonts w:ascii="Calibri" w:hAnsi="Calibri" w:cs="Calibri"/>
          <w:color w:val="000000"/>
          <w:sz w:val="18"/>
          <w:szCs w:val="18"/>
        </w:rPr>
      </w:pPr>
    </w:p>
    <w:p w14:paraId="2296C3ED" w14:textId="77777777" w:rsidR="003B4C71" w:rsidRDefault="003B4C71" w:rsidP="002649A6">
      <w:pPr>
        <w:spacing w:line="255" w:lineRule="atLeast"/>
        <w:rPr>
          <w:rFonts w:ascii="Calibri" w:hAnsi="Calibri" w:cs="Calibri"/>
          <w:color w:val="000000"/>
          <w:sz w:val="18"/>
          <w:szCs w:val="18"/>
        </w:rPr>
      </w:pPr>
    </w:p>
    <w:sectPr w:rsidR="003B4C7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803E8" w14:textId="77777777" w:rsidR="00FB6CB1" w:rsidRDefault="00FB6CB1">
      <w:r>
        <w:separator/>
      </w:r>
    </w:p>
  </w:endnote>
  <w:endnote w:type="continuationSeparator" w:id="0">
    <w:p w14:paraId="40B4E2FC" w14:textId="77777777" w:rsidR="00FB6CB1" w:rsidRDefault="00FB6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FC113" w14:textId="77777777" w:rsidR="00FB6CB1" w:rsidRDefault="00FB6CB1">
      <w:r>
        <w:separator/>
      </w:r>
    </w:p>
  </w:footnote>
  <w:footnote w:type="continuationSeparator" w:id="0">
    <w:p w14:paraId="3D5140BB" w14:textId="77777777" w:rsidR="00FB6CB1" w:rsidRDefault="00FB6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F55"/>
    <w:rsid w:val="000338C0"/>
    <w:rsid w:val="000401D5"/>
    <w:rsid w:val="00047F8F"/>
    <w:rsid w:val="000819FB"/>
    <w:rsid w:val="000906DB"/>
    <w:rsid w:val="00094DE2"/>
    <w:rsid w:val="000B6BBA"/>
    <w:rsid w:val="000D6A66"/>
    <w:rsid w:val="000E2467"/>
    <w:rsid w:val="000F149F"/>
    <w:rsid w:val="001058ED"/>
    <w:rsid w:val="001217F6"/>
    <w:rsid w:val="00122171"/>
    <w:rsid w:val="0012616D"/>
    <w:rsid w:val="00137098"/>
    <w:rsid w:val="00141B12"/>
    <w:rsid w:val="00196376"/>
    <w:rsid w:val="00197AA7"/>
    <w:rsid w:val="001C173E"/>
    <w:rsid w:val="001C6603"/>
    <w:rsid w:val="001F060C"/>
    <w:rsid w:val="00240F18"/>
    <w:rsid w:val="002649A6"/>
    <w:rsid w:val="0026611D"/>
    <w:rsid w:val="00273F03"/>
    <w:rsid w:val="00274E80"/>
    <w:rsid w:val="0028750F"/>
    <w:rsid w:val="00287511"/>
    <w:rsid w:val="002A168E"/>
    <w:rsid w:val="002A2CE2"/>
    <w:rsid w:val="002B031E"/>
    <w:rsid w:val="002C5E5C"/>
    <w:rsid w:val="002D504C"/>
    <w:rsid w:val="002E31B1"/>
    <w:rsid w:val="002F51D9"/>
    <w:rsid w:val="00311EBD"/>
    <w:rsid w:val="003166C0"/>
    <w:rsid w:val="003338D8"/>
    <w:rsid w:val="0034492F"/>
    <w:rsid w:val="003741CA"/>
    <w:rsid w:val="003B1922"/>
    <w:rsid w:val="003B1A8A"/>
    <w:rsid w:val="003B4239"/>
    <w:rsid w:val="003B4C71"/>
    <w:rsid w:val="003B5A86"/>
    <w:rsid w:val="003D6EDB"/>
    <w:rsid w:val="003D7381"/>
    <w:rsid w:val="003E6F76"/>
    <w:rsid w:val="00411EAF"/>
    <w:rsid w:val="00442376"/>
    <w:rsid w:val="004611CB"/>
    <w:rsid w:val="00484DED"/>
    <w:rsid w:val="00497A2F"/>
    <w:rsid w:val="004A0D96"/>
    <w:rsid w:val="004A7375"/>
    <w:rsid w:val="004C5411"/>
    <w:rsid w:val="004F7FDC"/>
    <w:rsid w:val="00500E6B"/>
    <w:rsid w:val="005202E4"/>
    <w:rsid w:val="00542384"/>
    <w:rsid w:val="0058250B"/>
    <w:rsid w:val="0059229E"/>
    <w:rsid w:val="005A76B7"/>
    <w:rsid w:val="005B3C53"/>
    <w:rsid w:val="005B49DD"/>
    <w:rsid w:val="005E0E19"/>
    <w:rsid w:val="005E3E8A"/>
    <w:rsid w:val="005F33D6"/>
    <w:rsid w:val="005F7E68"/>
    <w:rsid w:val="00615B11"/>
    <w:rsid w:val="0063136D"/>
    <w:rsid w:val="006354A7"/>
    <w:rsid w:val="0067190D"/>
    <w:rsid w:val="00686FD1"/>
    <w:rsid w:val="006872F2"/>
    <w:rsid w:val="006907B5"/>
    <w:rsid w:val="006B26BE"/>
    <w:rsid w:val="006B2AE9"/>
    <w:rsid w:val="006D317D"/>
    <w:rsid w:val="006D56B2"/>
    <w:rsid w:val="007207C1"/>
    <w:rsid w:val="00731F55"/>
    <w:rsid w:val="007407B3"/>
    <w:rsid w:val="007645C7"/>
    <w:rsid w:val="00764D27"/>
    <w:rsid w:val="007B57F9"/>
    <w:rsid w:val="007C3441"/>
    <w:rsid w:val="007E6DE5"/>
    <w:rsid w:val="007E6FE2"/>
    <w:rsid w:val="00806300"/>
    <w:rsid w:val="0081287C"/>
    <w:rsid w:val="00845B0E"/>
    <w:rsid w:val="008479CF"/>
    <w:rsid w:val="008529F4"/>
    <w:rsid w:val="008650AC"/>
    <w:rsid w:val="00886AD3"/>
    <w:rsid w:val="008B1120"/>
    <w:rsid w:val="008B2256"/>
    <w:rsid w:val="008B41C0"/>
    <w:rsid w:val="008D37C0"/>
    <w:rsid w:val="008D3F82"/>
    <w:rsid w:val="008E0D7C"/>
    <w:rsid w:val="0090211D"/>
    <w:rsid w:val="00941435"/>
    <w:rsid w:val="00960293"/>
    <w:rsid w:val="0096330B"/>
    <w:rsid w:val="009A076C"/>
    <w:rsid w:val="009A31C8"/>
    <w:rsid w:val="009B0439"/>
    <w:rsid w:val="009B2243"/>
    <w:rsid w:val="009C7734"/>
    <w:rsid w:val="009D10DC"/>
    <w:rsid w:val="009D3688"/>
    <w:rsid w:val="009E061A"/>
    <w:rsid w:val="009F0A45"/>
    <w:rsid w:val="00A0796B"/>
    <w:rsid w:val="00A1543B"/>
    <w:rsid w:val="00A459DE"/>
    <w:rsid w:val="00A53EB6"/>
    <w:rsid w:val="00A62417"/>
    <w:rsid w:val="00A70FE8"/>
    <w:rsid w:val="00A8066B"/>
    <w:rsid w:val="00A81A6F"/>
    <w:rsid w:val="00A9399B"/>
    <w:rsid w:val="00AC1D60"/>
    <w:rsid w:val="00AE79B7"/>
    <w:rsid w:val="00B1052C"/>
    <w:rsid w:val="00B17F26"/>
    <w:rsid w:val="00B40F01"/>
    <w:rsid w:val="00B43792"/>
    <w:rsid w:val="00B6276F"/>
    <w:rsid w:val="00B65D27"/>
    <w:rsid w:val="00B75DAE"/>
    <w:rsid w:val="00BB05CD"/>
    <w:rsid w:val="00BB4DC8"/>
    <w:rsid w:val="00BC07E4"/>
    <w:rsid w:val="00BE5790"/>
    <w:rsid w:val="00BF272C"/>
    <w:rsid w:val="00BF68B9"/>
    <w:rsid w:val="00BF69B5"/>
    <w:rsid w:val="00C00420"/>
    <w:rsid w:val="00C01C1D"/>
    <w:rsid w:val="00C02A6E"/>
    <w:rsid w:val="00C06742"/>
    <w:rsid w:val="00C13859"/>
    <w:rsid w:val="00C17B6E"/>
    <w:rsid w:val="00C26040"/>
    <w:rsid w:val="00C34282"/>
    <w:rsid w:val="00C621F2"/>
    <w:rsid w:val="00C76B1C"/>
    <w:rsid w:val="00C7783F"/>
    <w:rsid w:val="00CA21D1"/>
    <w:rsid w:val="00CB340C"/>
    <w:rsid w:val="00CC2DBF"/>
    <w:rsid w:val="00CE0EA3"/>
    <w:rsid w:val="00CF091D"/>
    <w:rsid w:val="00D1258B"/>
    <w:rsid w:val="00D2585F"/>
    <w:rsid w:val="00D3017E"/>
    <w:rsid w:val="00D4063B"/>
    <w:rsid w:val="00D409FA"/>
    <w:rsid w:val="00D44268"/>
    <w:rsid w:val="00D46E92"/>
    <w:rsid w:val="00D47DD8"/>
    <w:rsid w:val="00D5450A"/>
    <w:rsid w:val="00D54B16"/>
    <w:rsid w:val="00D62C2B"/>
    <w:rsid w:val="00D934DD"/>
    <w:rsid w:val="00D94062"/>
    <w:rsid w:val="00DA6181"/>
    <w:rsid w:val="00DB5A81"/>
    <w:rsid w:val="00DE554B"/>
    <w:rsid w:val="00E003DF"/>
    <w:rsid w:val="00E062D2"/>
    <w:rsid w:val="00E16AEC"/>
    <w:rsid w:val="00E2657B"/>
    <w:rsid w:val="00E34BAE"/>
    <w:rsid w:val="00E436E9"/>
    <w:rsid w:val="00E50CCF"/>
    <w:rsid w:val="00E53D87"/>
    <w:rsid w:val="00E57C6C"/>
    <w:rsid w:val="00E66312"/>
    <w:rsid w:val="00E70369"/>
    <w:rsid w:val="00EA69DA"/>
    <w:rsid w:val="00EE73F1"/>
    <w:rsid w:val="00F05798"/>
    <w:rsid w:val="00F0776D"/>
    <w:rsid w:val="00F64337"/>
    <w:rsid w:val="00F71A3E"/>
    <w:rsid w:val="00F874E6"/>
    <w:rsid w:val="00F963D2"/>
    <w:rsid w:val="00FB6CB1"/>
    <w:rsid w:val="00FC6F9C"/>
    <w:rsid w:val="00FD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51D4"/>
  <w15:docId w15:val="{1FC480C2-B6AE-E542-981A-8AB4519DA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Pr>
      <w:color w:val="666666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character" w:styleId="Collegamentoipertestuale">
    <w:name w:val="Hyperlink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Carpredefinitoparagrafo"/>
  </w:style>
  <w:style w:type="paragraph" w:customStyle="1" w:styleId="p2">
    <w:name w:val="p2"/>
    <w:basedOn w:val="Normale"/>
    <w:pPr>
      <w:spacing w:before="100" w:beforeAutospacing="1" w:after="100" w:afterAutospacing="1"/>
    </w:p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450A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0338C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8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7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93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2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1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4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7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3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8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65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4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4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9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0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2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37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2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54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1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8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6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7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9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1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1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3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4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5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9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5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27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8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67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8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2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0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1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42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6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via.saitta@fondazionecsc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drive/folders/1U2Uioj9PGm_8OxUeyWlNAbUdU_9VkZO2?usp=sharin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ufficiostampa@visfactor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ufficiostampa@visfacto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Saitta</dc:creator>
  <cp:keywords/>
  <dc:description/>
  <cp:lastModifiedBy>Silvia Saitta</cp:lastModifiedBy>
  <cp:revision>3</cp:revision>
  <cp:lastPrinted>2026-03-03T09:57:00Z</cp:lastPrinted>
  <dcterms:created xsi:type="dcterms:W3CDTF">2026-05-06T06:52:00Z</dcterms:created>
  <dcterms:modified xsi:type="dcterms:W3CDTF">2026-05-06T06:52:00Z</dcterms:modified>
</cp:coreProperties>
</file>