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A60DB" w14:textId="41E8A038" w:rsidR="00E8370E" w:rsidRDefault="00E8370E" w:rsidP="00E8370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E8370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begin"/>
      </w:r>
      <w:r w:rsidRPr="00E8370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instrText xml:space="preserve"> INCLUDEPICTURE "/Users/imac/Library/Group Containers/UBF8T346G9.ms/WebArchiveCopyPasteTempFiles/com.microsoft.Word/page9image60462336" \* MERGEFORMATINET </w:instrText>
      </w:r>
      <w:r w:rsidRPr="00E8370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separate"/>
      </w:r>
      <w:r w:rsidRPr="00E8370E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drawing>
          <wp:inline distT="0" distB="0" distL="0" distR="0" wp14:anchorId="3028CAF9" wp14:editId="77F2CC65">
            <wp:extent cx="2461846" cy="1071790"/>
            <wp:effectExtent l="0" t="0" r="2540" b="0"/>
            <wp:docPr id="261921705" name="Immagine 1" descr="page9image60462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9image6046233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375" cy="1102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370E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end"/>
      </w:r>
    </w:p>
    <w:p w14:paraId="5161F89C" w14:textId="77777777" w:rsidR="00EE03FF" w:rsidRDefault="00EE03FF" w:rsidP="00E8370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4340F093" w14:textId="77777777" w:rsidR="00E77BFB" w:rsidRDefault="00E77BFB" w:rsidP="00EE03FF">
      <w:pPr>
        <w:rPr>
          <w:rFonts w:ascii="Garamond" w:hAnsi="Garamond"/>
          <w:b/>
          <w:bCs/>
          <w:color w:val="C00000"/>
          <w:sz w:val="28"/>
          <w:szCs w:val="28"/>
        </w:rPr>
      </w:pPr>
    </w:p>
    <w:p w14:paraId="37ACB833" w14:textId="54509373" w:rsidR="001F34DA" w:rsidRPr="001F34DA" w:rsidRDefault="004B1C90" w:rsidP="001F34DA">
      <w:pPr>
        <w:jc w:val="center"/>
        <w:rPr>
          <w:rFonts w:ascii="Garamond" w:hAnsi="Garamond"/>
          <w:b/>
          <w:bCs/>
          <w:color w:val="C00000"/>
          <w:sz w:val="28"/>
          <w:szCs w:val="28"/>
        </w:rPr>
      </w:pPr>
      <w:r w:rsidRPr="001F34DA">
        <w:rPr>
          <w:rFonts w:ascii="Garamond" w:hAnsi="Garamond"/>
          <w:b/>
          <w:bCs/>
          <w:color w:val="C00000"/>
          <w:sz w:val="28"/>
          <w:szCs w:val="28"/>
        </w:rPr>
        <w:t>Il Centro Sperimentale di Cinematografia</w:t>
      </w:r>
    </w:p>
    <w:p w14:paraId="69A6BCBE" w14:textId="0E64C2ED" w:rsidR="004B1C90" w:rsidRPr="001F34DA" w:rsidRDefault="004B1C90" w:rsidP="001F34DA">
      <w:pPr>
        <w:jc w:val="center"/>
        <w:rPr>
          <w:rFonts w:ascii="Garamond" w:hAnsi="Garamond"/>
          <w:b/>
          <w:bCs/>
          <w:color w:val="C00000"/>
          <w:sz w:val="28"/>
          <w:szCs w:val="28"/>
        </w:rPr>
      </w:pPr>
      <w:r w:rsidRPr="001F34DA">
        <w:rPr>
          <w:rFonts w:ascii="Garamond" w:hAnsi="Garamond"/>
          <w:b/>
          <w:bCs/>
          <w:color w:val="C00000"/>
          <w:sz w:val="28"/>
          <w:szCs w:val="28"/>
        </w:rPr>
        <w:t xml:space="preserve">presenta il </w:t>
      </w:r>
      <w:r w:rsidR="00E77BFB">
        <w:rPr>
          <w:rFonts w:ascii="Garamond" w:hAnsi="Garamond"/>
          <w:b/>
          <w:bCs/>
          <w:color w:val="C00000"/>
          <w:sz w:val="28"/>
          <w:szCs w:val="28"/>
        </w:rPr>
        <w:t xml:space="preserve">suo </w:t>
      </w:r>
      <w:r w:rsidRPr="001F34DA">
        <w:rPr>
          <w:rFonts w:ascii="Garamond" w:hAnsi="Garamond"/>
          <w:b/>
          <w:bCs/>
          <w:color w:val="C00000"/>
          <w:sz w:val="28"/>
          <w:szCs w:val="28"/>
        </w:rPr>
        <w:t xml:space="preserve">nuovo logo e la </w:t>
      </w:r>
      <w:r w:rsidR="00E77BFB">
        <w:rPr>
          <w:rFonts w:ascii="Garamond" w:hAnsi="Garamond"/>
          <w:b/>
          <w:bCs/>
          <w:color w:val="C00000"/>
          <w:sz w:val="28"/>
          <w:szCs w:val="28"/>
        </w:rPr>
        <w:t xml:space="preserve">sua </w:t>
      </w:r>
      <w:r w:rsidRPr="001F34DA">
        <w:rPr>
          <w:rFonts w:ascii="Garamond" w:hAnsi="Garamond"/>
          <w:b/>
          <w:bCs/>
          <w:color w:val="C00000"/>
          <w:sz w:val="28"/>
          <w:szCs w:val="28"/>
        </w:rPr>
        <w:t>nuova identità visiva</w:t>
      </w:r>
    </w:p>
    <w:p w14:paraId="328FD693" w14:textId="77777777" w:rsidR="001F34DA" w:rsidRPr="001F34DA" w:rsidRDefault="001F34DA" w:rsidP="001F34DA">
      <w:pPr>
        <w:jc w:val="center"/>
        <w:rPr>
          <w:rFonts w:ascii="Garamond" w:hAnsi="Garamond"/>
          <w:color w:val="C00000"/>
        </w:rPr>
      </w:pPr>
    </w:p>
    <w:p w14:paraId="3CA3C3BA" w14:textId="4ACB899C" w:rsidR="004B1C90" w:rsidRPr="001F34DA" w:rsidRDefault="004B1C90" w:rsidP="001F34DA">
      <w:pPr>
        <w:spacing w:line="360" w:lineRule="auto"/>
        <w:jc w:val="both"/>
        <w:rPr>
          <w:rFonts w:ascii="Garamond" w:hAnsi="Garamond"/>
        </w:rPr>
      </w:pPr>
      <w:r w:rsidRPr="001F34DA">
        <w:rPr>
          <w:rFonts w:ascii="Garamond" w:hAnsi="Garamond"/>
        </w:rPr>
        <w:t xml:space="preserve">Il </w:t>
      </w:r>
      <w:r w:rsidRPr="001F34DA">
        <w:rPr>
          <w:rFonts w:ascii="Garamond" w:hAnsi="Garamond"/>
          <w:b/>
          <w:bCs/>
        </w:rPr>
        <w:t>Centro Sperimentale di Cinematografia</w:t>
      </w:r>
      <w:r w:rsidRPr="001F34DA">
        <w:rPr>
          <w:rFonts w:ascii="Garamond" w:hAnsi="Garamond"/>
        </w:rPr>
        <w:t xml:space="preserve"> rinnova la propria </w:t>
      </w:r>
      <w:r w:rsidRPr="00E77BFB">
        <w:rPr>
          <w:rFonts w:ascii="Garamond" w:hAnsi="Garamond"/>
          <w:b/>
          <w:bCs/>
        </w:rPr>
        <w:t>immagine istituzionale</w:t>
      </w:r>
      <w:r w:rsidRPr="001F34DA">
        <w:rPr>
          <w:rFonts w:ascii="Garamond" w:hAnsi="Garamond"/>
        </w:rPr>
        <w:t xml:space="preserve"> e presenta un nuovo logo accompagnato da una veste </w:t>
      </w:r>
      <w:r w:rsidRPr="00E77BFB">
        <w:rPr>
          <w:rFonts w:ascii="Garamond" w:hAnsi="Garamond"/>
          <w:b/>
          <w:bCs/>
        </w:rPr>
        <w:t>grafica contemporanea</w:t>
      </w:r>
      <w:r w:rsidRPr="001F34DA">
        <w:rPr>
          <w:rFonts w:ascii="Garamond" w:hAnsi="Garamond"/>
        </w:rPr>
        <w:t xml:space="preserve">, capace di raccontare visivamente l’identità, la storia e la </w:t>
      </w:r>
      <w:r w:rsidRPr="00E77BFB">
        <w:rPr>
          <w:rFonts w:ascii="Garamond" w:hAnsi="Garamond"/>
          <w:b/>
          <w:bCs/>
        </w:rPr>
        <w:t>vocazione sperimentale di una delle più importanti istituzioni culturali del cinema italiano e internazionale</w:t>
      </w:r>
      <w:r w:rsidRPr="001F34DA">
        <w:rPr>
          <w:rFonts w:ascii="Garamond" w:hAnsi="Garamond"/>
        </w:rPr>
        <w:t>.</w:t>
      </w:r>
    </w:p>
    <w:p w14:paraId="71989653" w14:textId="77777777" w:rsidR="004B1C90" w:rsidRPr="001F34DA" w:rsidRDefault="004B1C90" w:rsidP="001F34DA">
      <w:pPr>
        <w:spacing w:line="360" w:lineRule="auto"/>
        <w:jc w:val="both"/>
        <w:rPr>
          <w:rFonts w:ascii="Garamond" w:hAnsi="Garamond"/>
        </w:rPr>
      </w:pPr>
      <w:r w:rsidRPr="001F34DA">
        <w:rPr>
          <w:rFonts w:ascii="Garamond" w:hAnsi="Garamond"/>
        </w:rPr>
        <w:t xml:space="preserve">Il progetto di brand </w:t>
      </w:r>
      <w:proofErr w:type="spellStart"/>
      <w:r w:rsidRPr="001F34DA">
        <w:rPr>
          <w:rFonts w:ascii="Garamond" w:hAnsi="Garamond"/>
        </w:rPr>
        <w:t>identity</w:t>
      </w:r>
      <w:proofErr w:type="spellEnd"/>
      <w:r w:rsidRPr="001F34DA">
        <w:rPr>
          <w:rFonts w:ascii="Garamond" w:hAnsi="Garamond"/>
        </w:rPr>
        <w:t xml:space="preserve"> nasce dall’esigenza di sintetizzare quasi novant’anni di tradizione nella formazione cinematografica con un linguaggio visivo attuale, flessibile e riconoscibile, in grado di dialogare con i molteplici ambiti in cui opera il Centro: dalla </w:t>
      </w:r>
      <w:r w:rsidRPr="001F34DA">
        <w:rPr>
          <w:rFonts w:ascii="Garamond" w:hAnsi="Garamond"/>
          <w:b/>
          <w:bCs/>
        </w:rPr>
        <w:t>Scuola Nazionale di Cinema</w:t>
      </w:r>
      <w:r w:rsidRPr="001F34DA">
        <w:rPr>
          <w:rFonts w:ascii="Garamond" w:hAnsi="Garamond"/>
        </w:rPr>
        <w:t xml:space="preserve"> alla </w:t>
      </w:r>
      <w:r w:rsidRPr="001F34DA">
        <w:rPr>
          <w:rFonts w:ascii="Garamond" w:hAnsi="Garamond"/>
          <w:b/>
          <w:bCs/>
        </w:rPr>
        <w:t xml:space="preserve">Cineteca Nazionale, </w:t>
      </w:r>
      <w:r w:rsidRPr="001F34DA">
        <w:rPr>
          <w:rFonts w:ascii="Garamond" w:hAnsi="Garamond"/>
        </w:rPr>
        <w:t xml:space="preserve">dalla </w:t>
      </w:r>
      <w:r w:rsidRPr="001F34DA">
        <w:rPr>
          <w:rFonts w:ascii="Garamond" w:hAnsi="Garamond"/>
          <w:b/>
          <w:bCs/>
        </w:rPr>
        <w:t>Biblioteca Luigi Chiarini</w:t>
      </w:r>
      <w:r w:rsidRPr="001F34DA">
        <w:rPr>
          <w:rFonts w:ascii="Garamond" w:hAnsi="Garamond"/>
        </w:rPr>
        <w:t xml:space="preserve"> alle attività di ricerca e sperimentazione.</w:t>
      </w:r>
    </w:p>
    <w:p w14:paraId="05CBF39A" w14:textId="77777777" w:rsidR="004B1C90" w:rsidRPr="001F34DA" w:rsidRDefault="004B1C90" w:rsidP="001F34DA">
      <w:pPr>
        <w:spacing w:line="360" w:lineRule="auto"/>
        <w:rPr>
          <w:rFonts w:ascii="Garamond" w:hAnsi="Garamond"/>
          <w:color w:val="C00000"/>
        </w:rPr>
      </w:pPr>
      <w:r w:rsidRPr="001F34DA">
        <w:rPr>
          <w:rFonts w:ascii="Garamond" w:hAnsi="Garamond"/>
          <w:b/>
          <w:bCs/>
          <w:color w:val="C00000"/>
        </w:rPr>
        <w:t>Il concept del logo</w:t>
      </w:r>
    </w:p>
    <w:p w14:paraId="7C4D21C0" w14:textId="77777777" w:rsidR="004B1C90" w:rsidRPr="001F34DA" w:rsidRDefault="004B1C90" w:rsidP="001F34DA">
      <w:pPr>
        <w:spacing w:line="360" w:lineRule="auto"/>
        <w:jc w:val="both"/>
        <w:rPr>
          <w:rFonts w:ascii="Garamond" w:hAnsi="Garamond"/>
        </w:rPr>
      </w:pPr>
      <w:r w:rsidRPr="001F34DA">
        <w:rPr>
          <w:rFonts w:ascii="Garamond" w:hAnsi="Garamond"/>
        </w:rPr>
        <w:t xml:space="preserve">Il nuovo marchio si fonda su un’idea semplice e fortemente simbolica. Le </w:t>
      </w:r>
      <w:r w:rsidRPr="001F34DA">
        <w:rPr>
          <w:rFonts w:ascii="Garamond" w:hAnsi="Garamond"/>
          <w:b/>
          <w:bCs/>
        </w:rPr>
        <w:t xml:space="preserve">due lettere “C”, iniziale di </w:t>
      </w:r>
      <w:r w:rsidRPr="001F34DA">
        <w:rPr>
          <w:rFonts w:ascii="Garamond" w:hAnsi="Garamond"/>
          <w:b/>
          <w:bCs/>
          <w:i/>
          <w:iCs/>
        </w:rPr>
        <w:t>Centro</w:t>
      </w:r>
      <w:r w:rsidRPr="001F34DA">
        <w:rPr>
          <w:rFonts w:ascii="Garamond" w:hAnsi="Garamond"/>
          <w:b/>
          <w:bCs/>
        </w:rPr>
        <w:t xml:space="preserve"> e finale di </w:t>
      </w:r>
      <w:r w:rsidRPr="001F34DA">
        <w:rPr>
          <w:rFonts w:ascii="Garamond" w:hAnsi="Garamond"/>
          <w:b/>
          <w:bCs/>
          <w:i/>
          <w:iCs/>
        </w:rPr>
        <w:t>Cinematografia</w:t>
      </w:r>
      <w:r w:rsidRPr="001F34DA">
        <w:rPr>
          <w:rFonts w:ascii="Garamond" w:hAnsi="Garamond"/>
          <w:b/>
          <w:bCs/>
        </w:rPr>
        <w:t>,</w:t>
      </w:r>
      <w:r w:rsidRPr="001F34DA">
        <w:rPr>
          <w:rFonts w:ascii="Garamond" w:hAnsi="Garamond"/>
        </w:rPr>
        <w:t xml:space="preserve"> si aprono per accogliere </w:t>
      </w:r>
      <w:r w:rsidRPr="001F34DA">
        <w:rPr>
          <w:rFonts w:ascii="Garamond" w:hAnsi="Garamond"/>
          <w:b/>
          <w:bCs/>
        </w:rPr>
        <w:t xml:space="preserve">al loro interno un rettangolo che richiama lo schermo cinematografico. </w:t>
      </w:r>
      <w:r w:rsidRPr="001F34DA">
        <w:rPr>
          <w:rFonts w:ascii="Garamond" w:hAnsi="Garamond"/>
        </w:rPr>
        <w:t xml:space="preserve">Al centro di questo spazio prende forma la </w:t>
      </w:r>
      <w:r w:rsidRPr="001F34DA">
        <w:rPr>
          <w:rFonts w:ascii="Garamond" w:hAnsi="Garamond"/>
          <w:b/>
          <w:bCs/>
        </w:rPr>
        <w:t xml:space="preserve">“S” di </w:t>
      </w:r>
      <w:r w:rsidRPr="001F34DA">
        <w:rPr>
          <w:rFonts w:ascii="Garamond" w:hAnsi="Garamond"/>
          <w:b/>
          <w:bCs/>
          <w:i/>
          <w:iCs/>
        </w:rPr>
        <w:t>Sperimentale</w:t>
      </w:r>
      <w:r w:rsidRPr="001F34DA">
        <w:rPr>
          <w:rFonts w:ascii="Garamond" w:hAnsi="Garamond"/>
          <w:b/>
          <w:bCs/>
        </w:rPr>
        <w:t xml:space="preserve">, elemento chiave dell’identità </w:t>
      </w:r>
      <w:r w:rsidRPr="001F34DA">
        <w:rPr>
          <w:rFonts w:ascii="Garamond" w:hAnsi="Garamond"/>
        </w:rPr>
        <w:t>del CSC.</w:t>
      </w:r>
    </w:p>
    <w:p w14:paraId="3614B58B" w14:textId="77777777" w:rsidR="004B1C90" w:rsidRPr="001F34DA" w:rsidRDefault="004B1C90" w:rsidP="001F34DA">
      <w:pPr>
        <w:spacing w:line="360" w:lineRule="auto"/>
        <w:jc w:val="both"/>
        <w:rPr>
          <w:rFonts w:ascii="Garamond" w:hAnsi="Garamond"/>
        </w:rPr>
      </w:pPr>
      <w:r w:rsidRPr="001F34DA">
        <w:rPr>
          <w:rFonts w:ascii="Garamond" w:hAnsi="Garamond"/>
        </w:rPr>
        <w:t>La “S” non è statica: è il cuore generativo del sistema visivo. Inserita nello schermo, cambia forma, ritmo e consistenza, evocando il movimento, la ricerca e la continua trasformazione che caratterizzano il cinema e la missione formativa del Centro. Questo dinamismo diventa una vera e propria grammatica visiva, capace di adattarsi a contesti, linguaggi e piattaforme diverse, mantenendo sempre una forte coerenza identitaria.</w:t>
      </w:r>
    </w:p>
    <w:p w14:paraId="53855376" w14:textId="77777777" w:rsidR="004B1C90" w:rsidRPr="00017C2F" w:rsidRDefault="004B1C90" w:rsidP="001F34DA">
      <w:pPr>
        <w:spacing w:line="360" w:lineRule="auto"/>
        <w:rPr>
          <w:rFonts w:ascii="Garamond" w:hAnsi="Garamond"/>
          <w:color w:val="C00000"/>
        </w:rPr>
      </w:pPr>
      <w:r w:rsidRPr="00017C2F">
        <w:rPr>
          <w:rFonts w:ascii="Garamond" w:hAnsi="Garamond"/>
          <w:b/>
          <w:bCs/>
          <w:color w:val="C00000"/>
        </w:rPr>
        <w:t>I colori e l’immaginario cinematografico</w:t>
      </w:r>
    </w:p>
    <w:p w14:paraId="3CDFB806" w14:textId="77777777" w:rsidR="004B1C90" w:rsidRPr="001F34DA" w:rsidRDefault="004B1C90" w:rsidP="001F34DA">
      <w:pPr>
        <w:spacing w:line="360" w:lineRule="auto"/>
        <w:jc w:val="both"/>
        <w:rPr>
          <w:rFonts w:ascii="Garamond" w:hAnsi="Garamond"/>
        </w:rPr>
      </w:pPr>
      <w:r w:rsidRPr="001F34DA">
        <w:rPr>
          <w:rFonts w:ascii="Garamond" w:hAnsi="Garamond"/>
        </w:rPr>
        <w:t>La</w:t>
      </w:r>
      <w:r w:rsidRPr="00017C2F">
        <w:rPr>
          <w:rFonts w:ascii="Garamond" w:hAnsi="Garamond"/>
          <w:b/>
          <w:bCs/>
        </w:rPr>
        <w:t xml:space="preserve"> nuova identità visiva si ispira </w:t>
      </w:r>
      <w:r w:rsidRPr="00017C2F">
        <w:rPr>
          <w:rFonts w:ascii="Garamond" w:hAnsi="Garamond"/>
        </w:rPr>
        <w:t xml:space="preserve">direttamente </w:t>
      </w:r>
      <w:r w:rsidRPr="00017C2F">
        <w:rPr>
          <w:rFonts w:ascii="Garamond" w:hAnsi="Garamond"/>
          <w:b/>
          <w:bCs/>
        </w:rPr>
        <w:t>all’esperienza del cinema</w:t>
      </w:r>
      <w:r w:rsidRPr="001F34DA">
        <w:rPr>
          <w:rFonts w:ascii="Garamond" w:hAnsi="Garamond"/>
        </w:rPr>
        <w:t>: il bianco richiama lo schermo, il nero la sala, mentre una palette cromatica iridescente rappresenta il fascio di luce della proiezione. I colori, utilizzati in sfumature materiche e profonde, restituiscono una dimensione emotiva e percettiva, rafforzando il legame tra immagine, luce e racconto.</w:t>
      </w:r>
    </w:p>
    <w:p w14:paraId="2E5BA4FD" w14:textId="720D7E1A" w:rsidR="00863BFB" w:rsidRPr="001F34DA" w:rsidRDefault="004B1C90" w:rsidP="001F34DA">
      <w:pPr>
        <w:spacing w:line="360" w:lineRule="auto"/>
        <w:jc w:val="both"/>
        <w:rPr>
          <w:rFonts w:ascii="Garamond" w:hAnsi="Garamond"/>
        </w:rPr>
      </w:pPr>
      <w:r w:rsidRPr="001F34DA">
        <w:rPr>
          <w:rFonts w:ascii="Garamond" w:hAnsi="Garamond"/>
        </w:rPr>
        <w:lastRenderedPageBreak/>
        <w:t>Anche il trattamento fotografico segue questa logica, con immagini attraversate da una sfumatura nera che richiama l’atmosfera della sala cinematografica, luogo di visione, concentrazione e immaginazione condivisa.</w:t>
      </w:r>
    </w:p>
    <w:p w14:paraId="37C10CDA" w14:textId="77777777" w:rsidR="004B1C90" w:rsidRPr="00863BFB" w:rsidRDefault="004B1C90" w:rsidP="001F34DA">
      <w:pPr>
        <w:spacing w:line="360" w:lineRule="auto"/>
        <w:rPr>
          <w:rFonts w:ascii="Garamond" w:hAnsi="Garamond"/>
          <w:color w:val="C00000"/>
        </w:rPr>
      </w:pPr>
      <w:r w:rsidRPr="00863BFB">
        <w:rPr>
          <w:rFonts w:ascii="Garamond" w:hAnsi="Garamond"/>
          <w:b/>
          <w:bCs/>
          <w:color w:val="C00000"/>
        </w:rPr>
        <w:t>Tradizione e contemporaneità</w:t>
      </w:r>
    </w:p>
    <w:p w14:paraId="0416D8A5" w14:textId="77777777" w:rsidR="004B1C90" w:rsidRPr="001F34DA" w:rsidRDefault="004B1C90" w:rsidP="001F34DA">
      <w:pPr>
        <w:spacing w:line="360" w:lineRule="auto"/>
        <w:jc w:val="both"/>
        <w:rPr>
          <w:rFonts w:ascii="Garamond" w:hAnsi="Garamond"/>
        </w:rPr>
      </w:pPr>
      <w:r w:rsidRPr="001F34DA">
        <w:rPr>
          <w:rFonts w:ascii="Garamond" w:hAnsi="Garamond"/>
        </w:rPr>
        <w:t xml:space="preserve">Il nuovo sistema di identità visiva è stato progettato per essere unitario e inclusivo: un solo </w:t>
      </w:r>
      <w:proofErr w:type="gramStart"/>
      <w:r w:rsidRPr="001F34DA">
        <w:rPr>
          <w:rFonts w:ascii="Garamond" w:hAnsi="Garamond"/>
        </w:rPr>
        <w:t>brand</w:t>
      </w:r>
      <w:proofErr w:type="gramEnd"/>
      <w:r w:rsidRPr="001F34DA">
        <w:rPr>
          <w:rFonts w:ascii="Garamond" w:hAnsi="Garamond"/>
        </w:rPr>
        <w:t xml:space="preserve"> capace di raccogliere e rappresentare tutte le anime del Centro Sperimentale di Cinematografia, garantendo chiarezza, riconoscibilità e coerenza in ogni applicazione, dalla comunicazione istituzionale al digitale, dagli eventi alla didattica.</w:t>
      </w:r>
    </w:p>
    <w:p w14:paraId="7B81F66C" w14:textId="77777777" w:rsidR="004B1C90" w:rsidRPr="001F34DA" w:rsidRDefault="004B1C90" w:rsidP="001F34DA">
      <w:pPr>
        <w:spacing w:line="360" w:lineRule="auto"/>
        <w:jc w:val="both"/>
        <w:rPr>
          <w:rFonts w:ascii="Garamond" w:hAnsi="Garamond"/>
        </w:rPr>
      </w:pPr>
      <w:r w:rsidRPr="001F34DA">
        <w:rPr>
          <w:rFonts w:ascii="Garamond" w:hAnsi="Garamond"/>
        </w:rPr>
        <w:t>«</w:t>
      </w:r>
      <w:r w:rsidRPr="00863BFB">
        <w:rPr>
          <w:rFonts w:ascii="Garamond" w:hAnsi="Garamond"/>
          <w:i/>
          <w:iCs/>
        </w:rPr>
        <w:t>Questo nuovo progetto di identità visiva riesce a interpretare con grande intelligenza e sensibilità l’anima del Centro Sperimentale di Cinematografia</w:t>
      </w:r>
      <w:r w:rsidRPr="001F34DA">
        <w:rPr>
          <w:rFonts w:ascii="Garamond" w:hAnsi="Garamond"/>
        </w:rPr>
        <w:t xml:space="preserve">», dichiara </w:t>
      </w:r>
      <w:r w:rsidRPr="001F34DA">
        <w:rPr>
          <w:rFonts w:ascii="Garamond" w:hAnsi="Garamond"/>
          <w:b/>
          <w:bCs/>
        </w:rPr>
        <w:t>Gabriella Buontempo, Presidente della Fondazione Centro Sperimentale di Cinematografia</w:t>
      </w:r>
      <w:r w:rsidRPr="001F34DA">
        <w:rPr>
          <w:rFonts w:ascii="Garamond" w:hAnsi="Garamond"/>
        </w:rPr>
        <w:t>. «</w:t>
      </w:r>
      <w:r w:rsidRPr="00863BFB">
        <w:rPr>
          <w:rFonts w:ascii="Garamond" w:hAnsi="Garamond"/>
          <w:i/>
          <w:iCs/>
        </w:rPr>
        <w:t xml:space="preserve">È una </w:t>
      </w:r>
      <w:r w:rsidRPr="00863BFB">
        <w:rPr>
          <w:rFonts w:ascii="Garamond" w:hAnsi="Garamond"/>
          <w:b/>
          <w:bCs/>
          <w:i/>
          <w:iCs/>
        </w:rPr>
        <w:t xml:space="preserve">brand </w:t>
      </w:r>
      <w:proofErr w:type="spellStart"/>
      <w:r w:rsidRPr="00863BFB">
        <w:rPr>
          <w:rFonts w:ascii="Garamond" w:hAnsi="Garamond"/>
          <w:b/>
          <w:bCs/>
          <w:i/>
          <w:iCs/>
        </w:rPr>
        <w:t>identity</w:t>
      </w:r>
      <w:proofErr w:type="spellEnd"/>
      <w:r w:rsidRPr="00863BFB">
        <w:rPr>
          <w:rFonts w:ascii="Garamond" w:hAnsi="Garamond"/>
          <w:b/>
          <w:bCs/>
          <w:i/>
          <w:iCs/>
        </w:rPr>
        <w:t xml:space="preserve"> moderna, essenziale e dinamica</w:t>
      </w:r>
      <w:r w:rsidRPr="00863BFB">
        <w:rPr>
          <w:rFonts w:ascii="Garamond" w:hAnsi="Garamond"/>
          <w:i/>
          <w:iCs/>
        </w:rPr>
        <w:t xml:space="preserve">, che guarda al futuro senza mai perdere il legame con la nostra storia e con i valori che da sempre ci guidano. Desidero congratularmi con </w:t>
      </w:r>
      <w:proofErr w:type="gramStart"/>
      <w:r w:rsidRPr="00863BFB">
        <w:rPr>
          <w:rFonts w:ascii="Garamond" w:hAnsi="Garamond"/>
          <w:i/>
          <w:iCs/>
        </w:rPr>
        <w:t>il team</w:t>
      </w:r>
      <w:proofErr w:type="gramEnd"/>
      <w:r w:rsidRPr="00863BFB">
        <w:rPr>
          <w:rFonts w:ascii="Garamond" w:hAnsi="Garamond"/>
          <w:i/>
          <w:iCs/>
        </w:rPr>
        <w:t xml:space="preserve"> che ha curato il lavoro di grafica e design per la capacità di coniugare innovazione e tradizione in modo così efficace</w:t>
      </w:r>
      <w:r w:rsidRPr="001F34DA">
        <w:rPr>
          <w:rFonts w:ascii="Garamond" w:hAnsi="Garamond"/>
        </w:rPr>
        <w:t>».</w:t>
      </w:r>
    </w:p>
    <w:p w14:paraId="5D6AC6DD" w14:textId="79716BD8" w:rsidR="00C17628" w:rsidRDefault="004B1C90" w:rsidP="00E77BFB">
      <w:pPr>
        <w:spacing w:line="360" w:lineRule="auto"/>
        <w:jc w:val="both"/>
        <w:rPr>
          <w:rFonts w:ascii="Garamond" w:hAnsi="Garamond"/>
        </w:rPr>
      </w:pPr>
      <w:r w:rsidRPr="001F34DA">
        <w:rPr>
          <w:rFonts w:ascii="Garamond" w:hAnsi="Garamond"/>
        </w:rPr>
        <w:t xml:space="preserve">Con il nuovo logo e la nuova veste grafica, il Centro Sperimentale di Cinematografia rafforza la propria identità e rinnova il proprio impegno nella </w:t>
      </w:r>
      <w:r w:rsidRPr="007B1ACB">
        <w:rPr>
          <w:rFonts w:ascii="Garamond" w:hAnsi="Garamond"/>
          <w:b/>
          <w:bCs/>
        </w:rPr>
        <w:t>formazione, nella ricerca e nella sperimentazione</w:t>
      </w:r>
      <w:r w:rsidRPr="001F34DA">
        <w:rPr>
          <w:rFonts w:ascii="Garamond" w:hAnsi="Garamond"/>
        </w:rPr>
        <w:t>, continuando a essere un punto di riferimento per il cinema italiano e internazionale.</w:t>
      </w:r>
    </w:p>
    <w:p w14:paraId="48723CDA" w14:textId="77777777" w:rsidR="00E77BFB" w:rsidRDefault="00E77BFB" w:rsidP="00E77BFB">
      <w:pPr>
        <w:spacing w:line="360" w:lineRule="auto"/>
        <w:jc w:val="both"/>
        <w:rPr>
          <w:rFonts w:ascii="Garamond" w:hAnsi="Garamond"/>
        </w:rPr>
      </w:pPr>
    </w:p>
    <w:p w14:paraId="371C25E9" w14:textId="77777777" w:rsidR="00E77BFB" w:rsidRDefault="00E77BFB" w:rsidP="00E77BFB">
      <w:pPr>
        <w:spacing w:line="360" w:lineRule="auto"/>
        <w:jc w:val="both"/>
        <w:rPr>
          <w:rFonts w:ascii="Garamond" w:hAnsi="Garamond"/>
        </w:rPr>
      </w:pPr>
    </w:p>
    <w:p w14:paraId="37A002E1" w14:textId="77777777" w:rsidR="00E77BFB" w:rsidRDefault="00E77BFB" w:rsidP="00E77BFB">
      <w:pPr>
        <w:spacing w:line="360" w:lineRule="auto"/>
        <w:jc w:val="both"/>
        <w:rPr>
          <w:rFonts w:ascii="Garamond" w:hAnsi="Garamond"/>
        </w:rPr>
      </w:pPr>
    </w:p>
    <w:p w14:paraId="2E145C71" w14:textId="77777777" w:rsidR="00E77BFB" w:rsidRDefault="00E77BFB" w:rsidP="00E77BFB">
      <w:pPr>
        <w:spacing w:line="360" w:lineRule="auto"/>
        <w:jc w:val="both"/>
        <w:rPr>
          <w:rFonts w:ascii="Garamond" w:hAnsi="Garamond"/>
        </w:rPr>
      </w:pPr>
    </w:p>
    <w:p w14:paraId="610F7D58" w14:textId="77777777" w:rsidR="00E77BFB" w:rsidRDefault="00E77BFB" w:rsidP="00E77BFB">
      <w:pPr>
        <w:spacing w:before="66" w:line="266" w:lineRule="auto"/>
        <w:ind w:right="230" w:hanging="2"/>
        <w:rPr>
          <w:rFonts w:ascii="Garamond" w:hAnsi="Garamond"/>
        </w:rPr>
      </w:pPr>
      <w:r w:rsidRPr="00270088">
        <w:rPr>
          <w:rFonts w:ascii="Garamond" w:hAnsi="Garamond"/>
          <w:b/>
          <w:bCs/>
          <w:color w:val="000000"/>
          <w:sz w:val="18"/>
          <w:szCs w:val="18"/>
        </w:rPr>
        <w:t>Centro Sperimentale di Cinematografia</w:t>
      </w:r>
      <w:r w:rsidRPr="00270088">
        <w:rPr>
          <w:sz w:val="18"/>
          <w:szCs w:val="18"/>
        </w:rPr>
        <w:br/>
      </w:r>
      <w:r w:rsidRPr="00270088">
        <w:rPr>
          <w:rFonts w:ascii="Garamond" w:hAnsi="Garamond"/>
          <w:b/>
          <w:bCs/>
          <w:color w:val="000000"/>
          <w:sz w:val="18"/>
          <w:szCs w:val="18"/>
        </w:rPr>
        <w:t>Ufficio stampa</w:t>
      </w:r>
      <w:r w:rsidRPr="00270088">
        <w:rPr>
          <w:sz w:val="18"/>
          <w:szCs w:val="18"/>
        </w:rPr>
        <w:br/>
      </w:r>
      <w:r w:rsidRPr="00270088">
        <w:rPr>
          <w:rFonts w:ascii="Garamond" w:hAnsi="Garamond"/>
          <w:color w:val="000000"/>
          <w:sz w:val="18"/>
          <w:szCs w:val="18"/>
        </w:rPr>
        <w:t>Silvia Saitta, +39 328 2010029, </w:t>
      </w:r>
      <w:hyperlink r:id="rId6" w:tooltip="mailto:silvia.saitta@fondazionecsc.it" w:history="1">
        <w:r w:rsidRPr="00270088">
          <w:rPr>
            <w:rStyle w:val="Collegamentoipertestuale"/>
            <w:rFonts w:ascii="Garamond" w:hAnsi="Garamond"/>
            <w:color w:val="0563C1"/>
            <w:sz w:val="18"/>
            <w:szCs w:val="18"/>
          </w:rPr>
          <w:t>silvia.saitta@fondazionecsc.it</w:t>
        </w:r>
      </w:hyperlink>
    </w:p>
    <w:p w14:paraId="2A48725C" w14:textId="77777777" w:rsidR="00E77BFB" w:rsidRPr="003E00C0" w:rsidRDefault="00E77BFB" w:rsidP="00E77BFB">
      <w:pPr>
        <w:spacing w:line="255" w:lineRule="atLeast"/>
        <w:ind w:hanging="2"/>
        <w:rPr>
          <w:rFonts w:ascii="Calibri" w:hAnsi="Calibri" w:cs="Calibri"/>
          <w:color w:val="000000"/>
          <w:sz w:val="18"/>
          <w:szCs w:val="18"/>
        </w:rPr>
      </w:pPr>
      <w:r w:rsidRPr="003E00C0">
        <w:rPr>
          <w:rFonts w:ascii="Garamond" w:hAnsi="Garamond"/>
          <w:b/>
          <w:bCs/>
          <w:color w:val="000000"/>
          <w:sz w:val="18"/>
          <w:szCs w:val="18"/>
        </w:rPr>
        <w:t xml:space="preserve">Ufficio stampa </w:t>
      </w:r>
      <w:proofErr w:type="spellStart"/>
      <w:r w:rsidRPr="003E00C0">
        <w:rPr>
          <w:rFonts w:ascii="Garamond" w:hAnsi="Garamond"/>
          <w:b/>
          <w:bCs/>
          <w:color w:val="000000"/>
          <w:sz w:val="18"/>
          <w:szCs w:val="18"/>
        </w:rPr>
        <w:t>VisFactor</w:t>
      </w:r>
      <w:proofErr w:type="spellEnd"/>
      <w:r w:rsidRPr="003E00C0">
        <w:rPr>
          <w:rFonts w:ascii="Garamond" w:hAnsi="Garamond"/>
          <w:b/>
          <w:bCs/>
          <w:color w:val="000000"/>
          <w:sz w:val="18"/>
          <w:szCs w:val="18"/>
        </w:rPr>
        <w:br/>
      </w:r>
      <w:r w:rsidRPr="003E00C0">
        <w:rPr>
          <w:rFonts w:ascii="Garamond" w:hAnsi="Garamond"/>
          <w:color w:val="000000"/>
          <w:sz w:val="18"/>
          <w:szCs w:val="18"/>
        </w:rPr>
        <w:t xml:space="preserve">Francesca Cassani, +39 3358124248, </w:t>
      </w:r>
      <w:hyperlink r:id="rId7" w:history="1">
        <w:r w:rsidRPr="003E00C0"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  <w:r w:rsidRPr="003E00C0">
        <w:rPr>
          <w:rFonts w:ascii="Garamond" w:hAnsi="Garamond"/>
          <w:color w:val="000000"/>
          <w:sz w:val="18"/>
          <w:szCs w:val="18"/>
        </w:rPr>
        <w:br/>
        <w:t xml:space="preserve">Dino Bondavalli, +39 3295449380, </w:t>
      </w:r>
      <w:hyperlink r:id="rId8" w:history="1">
        <w:r w:rsidRPr="003E00C0"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</w:p>
    <w:p w14:paraId="385801A6" w14:textId="77777777" w:rsidR="00E77BFB" w:rsidRPr="00EE2D4A" w:rsidRDefault="00E77BFB" w:rsidP="00E77BFB">
      <w:pPr>
        <w:pStyle w:val="Nessunaspaziatura"/>
        <w:spacing w:line="360" w:lineRule="auto"/>
        <w:rPr>
          <w:rFonts w:ascii="Garamond" w:hAnsi="Garamond"/>
          <w:sz w:val="20"/>
          <w:szCs w:val="20"/>
        </w:rPr>
      </w:pPr>
    </w:p>
    <w:p w14:paraId="74EDC79B" w14:textId="220A1069" w:rsidR="00E77BFB" w:rsidRPr="001F34DA" w:rsidRDefault="00E77BFB" w:rsidP="00E77BFB">
      <w:pPr>
        <w:rPr>
          <w:rFonts w:ascii="Garamond" w:hAnsi="Garamond"/>
        </w:rPr>
      </w:pPr>
    </w:p>
    <w:sectPr w:rsidR="00E77BFB" w:rsidRPr="001F34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E4338"/>
    <w:multiLevelType w:val="multilevel"/>
    <w:tmpl w:val="FBCC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2567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90"/>
    <w:rsid w:val="00017C2F"/>
    <w:rsid w:val="001F34DA"/>
    <w:rsid w:val="004B1C90"/>
    <w:rsid w:val="00606AA2"/>
    <w:rsid w:val="007B1ACB"/>
    <w:rsid w:val="00863BFB"/>
    <w:rsid w:val="00C17628"/>
    <w:rsid w:val="00CA08E4"/>
    <w:rsid w:val="00D236CB"/>
    <w:rsid w:val="00D3241C"/>
    <w:rsid w:val="00E77BFB"/>
    <w:rsid w:val="00E8370E"/>
    <w:rsid w:val="00EA07AE"/>
    <w:rsid w:val="00EC3CA8"/>
    <w:rsid w:val="00EE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1F222"/>
  <w15:chartTrackingRefBased/>
  <w15:docId w15:val="{B6D9FA2D-E5D6-43F6-B243-B9DCCADA9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B1C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1C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1C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1C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1C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1C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1C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1C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1C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B1C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1C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1C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B1C9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B1C9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B1C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B1C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B1C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B1C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1C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B1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1C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B1C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1C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B1C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B1C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B1C9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1C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B1C9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B1C90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606AA2"/>
    <w:pPr>
      <w:spacing w:after="0" w:line="240" w:lineRule="auto"/>
    </w:pPr>
    <w:rPr>
      <w:rFonts w:ascii="Calibri" w:eastAsia="Calibri" w:hAnsi="Calibri" w:cs="Calibri"/>
      <w:kern w:val="0"/>
      <w:lang w:eastAsia="it-IT"/>
      <w14:ligatures w14:val="none"/>
    </w:rPr>
  </w:style>
  <w:style w:type="character" w:styleId="Collegamentoipertestuale">
    <w:name w:val="Hyperlink"/>
    <w:uiPriority w:val="99"/>
    <w:unhideWhenUsed/>
    <w:rsid w:val="00606AA2"/>
    <w:rPr>
      <w:color w:val="467886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E83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3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9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visfactor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fficiostampa@visfacto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lvia.saitta@fondazionecsc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611</Words>
  <Characters>3485</Characters>
  <Application>Microsoft Office Word</Application>
  <DocSecurity>0</DocSecurity>
  <Lines>29</Lines>
  <Paragraphs>8</Paragraphs>
  <ScaleCrop>false</ScaleCrop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Cassani</dc:creator>
  <cp:keywords/>
  <dc:description/>
  <cp:lastModifiedBy>Silvia Saitta</cp:lastModifiedBy>
  <cp:revision>11</cp:revision>
  <dcterms:created xsi:type="dcterms:W3CDTF">2026-02-03T14:54:00Z</dcterms:created>
  <dcterms:modified xsi:type="dcterms:W3CDTF">2026-02-11T09:37:00Z</dcterms:modified>
</cp:coreProperties>
</file>