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2E04D" w14:textId="77777777" w:rsidR="00375155" w:rsidRDefault="00375155" w:rsidP="00B55A02">
      <w:pPr>
        <w:spacing w:after="0" w:line="240" w:lineRule="auto"/>
        <w:jc w:val="center"/>
        <w:rPr>
          <w:sz w:val="28"/>
          <w:szCs w:val="28"/>
        </w:rPr>
      </w:pPr>
    </w:p>
    <w:p w14:paraId="3B438EFF" w14:textId="28BC367B" w:rsidR="00B55A02" w:rsidRPr="00BA1C8D" w:rsidRDefault="00B55A02" w:rsidP="00BA1C8D">
      <w:pPr>
        <w:spacing w:after="0" w:line="240" w:lineRule="auto"/>
        <w:jc w:val="center"/>
        <w:rPr>
          <w:rFonts w:ascii="Times New Roman" w:hAnsi="Times New Roman"/>
          <w:sz w:val="24"/>
          <w:szCs w:val="24"/>
        </w:rPr>
      </w:pPr>
      <w:r w:rsidRPr="00BA1C8D">
        <w:rPr>
          <w:rFonts w:ascii="Times New Roman" w:hAnsi="Times New Roman"/>
          <w:sz w:val="24"/>
          <w:szCs w:val="24"/>
        </w:rPr>
        <w:t>COMUNICATO STAMPA</w:t>
      </w:r>
    </w:p>
    <w:p w14:paraId="79157203" w14:textId="77777777" w:rsidR="00B55A02" w:rsidRPr="00BA1C8D" w:rsidRDefault="00B55A02" w:rsidP="00BA1C8D">
      <w:pPr>
        <w:spacing w:after="0" w:line="240" w:lineRule="auto"/>
        <w:jc w:val="center"/>
        <w:rPr>
          <w:rFonts w:ascii="Times New Roman" w:hAnsi="Times New Roman"/>
          <w:sz w:val="24"/>
          <w:szCs w:val="24"/>
        </w:rPr>
      </w:pPr>
    </w:p>
    <w:p w14:paraId="173F1ED6" w14:textId="34F05AE3" w:rsidR="00277845" w:rsidRPr="00BA1C8D" w:rsidRDefault="00277845" w:rsidP="00BA1C8D">
      <w:pPr>
        <w:spacing w:after="0" w:line="240" w:lineRule="auto"/>
        <w:jc w:val="center"/>
        <w:rPr>
          <w:rFonts w:ascii="Times New Roman" w:hAnsi="Times New Roman"/>
          <w:b/>
          <w:sz w:val="48"/>
          <w:szCs w:val="48"/>
        </w:rPr>
      </w:pPr>
      <w:r w:rsidRPr="00BA1C8D">
        <w:rPr>
          <w:rFonts w:ascii="Times New Roman" w:eastAsia="Palatino Linotype" w:hAnsi="Times New Roman"/>
          <w:b/>
          <w:color w:val="000000"/>
          <w:sz w:val="48"/>
          <w:szCs w:val="48"/>
        </w:rPr>
        <w:t>L’Archivio in scena</w:t>
      </w:r>
      <w:r w:rsidRPr="00BA1C8D">
        <w:rPr>
          <w:rFonts w:ascii="Times New Roman" w:hAnsi="Times New Roman"/>
          <w:b/>
          <w:sz w:val="48"/>
          <w:szCs w:val="48"/>
        </w:rPr>
        <w:t xml:space="preserve"> </w:t>
      </w:r>
    </w:p>
    <w:p w14:paraId="1BF88686" w14:textId="77777777" w:rsidR="00BA1C8D" w:rsidRDefault="00A4607D" w:rsidP="00BA1C8D">
      <w:pPr>
        <w:spacing w:after="0" w:line="240" w:lineRule="auto"/>
        <w:jc w:val="center"/>
        <w:rPr>
          <w:rFonts w:ascii="Times New Roman" w:hAnsi="Times New Roman"/>
          <w:bCs/>
          <w:sz w:val="40"/>
          <w:szCs w:val="40"/>
        </w:rPr>
      </w:pPr>
      <w:bookmarkStart w:id="0" w:name="_Hlk208404495"/>
      <w:r w:rsidRPr="00BA1C8D">
        <w:rPr>
          <w:rFonts w:ascii="Times New Roman" w:hAnsi="Times New Roman"/>
          <w:bCs/>
          <w:sz w:val="40"/>
          <w:szCs w:val="40"/>
        </w:rPr>
        <w:t xml:space="preserve">Tutela e valorizzazione del patrimonio </w:t>
      </w:r>
      <w:r w:rsidR="00277845" w:rsidRPr="00BA1C8D">
        <w:rPr>
          <w:rFonts w:ascii="Times New Roman" w:hAnsi="Times New Roman"/>
          <w:bCs/>
          <w:sz w:val="40"/>
          <w:szCs w:val="40"/>
        </w:rPr>
        <w:t>audiovisiv</w:t>
      </w:r>
      <w:r w:rsidRPr="00BA1C8D">
        <w:rPr>
          <w:rFonts w:ascii="Times New Roman" w:hAnsi="Times New Roman"/>
          <w:bCs/>
          <w:sz w:val="40"/>
          <w:szCs w:val="40"/>
        </w:rPr>
        <w:t>o</w:t>
      </w:r>
    </w:p>
    <w:p w14:paraId="13C55F65" w14:textId="650BE509" w:rsidR="00090E29" w:rsidRPr="00BA1C8D" w:rsidRDefault="00A4607D" w:rsidP="00BA1C8D">
      <w:pPr>
        <w:spacing w:after="0" w:line="240" w:lineRule="auto"/>
        <w:jc w:val="center"/>
        <w:rPr>
          <w:rFonts w:ascii="Times New Roman" w:hAnsi="Times New Roman"/>
          <w:bCs/>
          <w:sz w:val="40"/>
          <w:szCs w:val="40"/>
        </w:rPr>
      </w:pPr>
      <w:r w:rsidRPr="00BA1C8D">
        <w:rPr>
          <w:rFonts w:ascii="Times New Roman" w:hAnsi="Times New Roman"/>
          <w:bCs/>
          <w:sz w:val="40"/>
          <w:szCs w:val="40"/>
        </w:rPr>
        <w:t>del</w:t>
      </w:r>
      <w:r w:rsidR="00277845" w:rsidRPr="00BA1C8D">
        <w:rPr>
          <w:rFonts w:ascii="Times New Roman" w:hAnsi="Times New Roman"/>
          <w:bCs/>
          <w:sz w:val="40"/>
          <w:szCs w:val="40"/>
        </w:rPr>
        <w:t xml:space="preserve"> </w:t>
      </w:r>
      <w:r w:rsidR="00EA1802" w:rsidRPr="00BA1C8D">
        <w:rPr>
          <w:rFonts w:ascii="Times New Roman" w:hAnsi="Times New Roman"/>
          <w:bCs/>
          <w:sz w:val="40"/>
          <w:szCs w:val="40"/>
        </w:rPr>
        <w:t>Piccolo T</w:t>
      </w:r>
      <w:r w:rsidR="00277845" w:rsidRPr="00BA1C8D">
        <w:rPr>
          <w:rFonts w:ascii="Times New Roman" w:hAnsi="Times New Roman"/>
          <w:bCs/>
          <w:sz w:val="40"/>
          <w:szCs w:val="40"/>
        </w:rPr>
        <w:t>eatro</w:t>
      </w:r>
      <w:r w:rsidR="00BA1C8D">
        <w:rPr>
          <w:rFonts w:ascii="Times New Roman" w:hAnsi="Times New Roman"/>
          <w:bCs/>
          <w:sz w:val="40"/>
          <w:szCs w:val="40"/>
        </w:rPr>
        <w:t xml:space="preserve"> di Milano – Teatro d’Europa</w:t>
      </w:r>
    </w:p>
    <w:bookmarkEnd w:id="0"/>
    <w:p w14:paraId="2B1195F6" w14:textId="77777777" w:rsidR="00277845" w:rsidRPr="00BA1C8D" w:rsidRDefault="00277845" w:rsidP="00BA1C8D">
      <w:pPr>
        <w:spacing w:after="0" w:line="240" w:lineRule="auto"/>
        <w:jc w:val="center"/>
        <w:rPr>
          <w:rFonts w:ascii="Times New Roman" w:hAnsi="Times New Roman"/>
          <w:bCs/>
          <w:sz w:val="24"/>
          <w:szCs w:val="24"/>
        </w:rPr>
      </w:pPr>
    </w:p>
    <w:p w14:paraId="571C2EB7" w14:textId="77777777" w:rsidR="00974352" w:rsidRPr="00BA1C8D" w:rsidRDefault="00974352" w:rsidP="00BA1C8D">
      <w:pPr>
        <w:spacing w:after="0" w:line="240" w:lineRule="auto"/>
        <w:rPr>
          <w:rFonts w:ascii="Times New Roman" w:hAnsi="Times New Roman"/>
          <w:sz w:val="24"/>
          <w:szCs w:val="24"/>
        </w:rPr>
      </w:pPr>
    </w:p>
    <w:p w14:paraId="370B0020" w14:textId="2C9ECB01" w:rsidR="00BA1C8D" w:rsidRPr="00BA1C8D" w:rsidRDefault="00BA1C8D" w:rsidP="00F23293">
      <w:pPr>
        <w:autoSpaceDE w:val="0"/>
        <w:autoSpaceDN w:val="0"/>
        <w:adjustRightInd w:val="0"/>
        <w:spacing w:after="0" w:line="360" w:lineRule="auto"/>
        <w:jc w:val="both"/>
        <w:rPr>
          <w:rFonts w:ascii="Times New Roman" w:hAnsi="Times New Roman"/>
          <w:sz w:val="24"/>
          <w:szCs w:val="24"/>
          <w:lang w:eastAsia="it-IT"/>
        </w:rPr>
      </w:pPr>
      <w:r>
        <w:rPr>
          <w:rFonts w:ascii="Times New Roman" w:hAnsi="Times New Roman"/>
          <w:sz w:val="24"/>
          <w:szCs w:val="24"/>
          <w:lang w:eastAsia="it-IT"/>
        </w:rPr>
        <w:t>L</w:t>
      </w:r>
      <w:r w:rsidRPr="00BA1C8D">
        <w:rPr>
          <w:rFonts w:ascii="Times New Roman" w:hAnsi="Times New Roman"/>
          <w:sz w:val="24"/>
          <w:szCs w:val="24"/>
          <w:lang w:eastAsia="it-IT"/>
        </w:rPr>
        <w:t>a storia dell’</w:t>
      </w:r>
      <w:r w:rsidRPr="00277D52">
        <w:rPr>
          <w:rFonts w:ascii="Times New Roman" w:hAnsi="Times New Roman"/>
          <w:b/>
          <w:bCs/>
          <w:sz w:val="24"/>
          <w:szCs w:val="24"/>
          <w:lang w:eastAsia="it-IT"/>
        </w:rPr>
        <w:t>archivio del Piccolo Teatro di Milano</w:t>
      </w:r>
      <w:r w:rsidRPr="00BA1C8D">
        <w:rPr>
          <w:rFonts w:ascii="Times New Roman" w:hAnsi="Times New Roman"/>
          <w:sz w:val="24"/>
          <w:szCs w:val="24"/>
          <w:lang w:eastAsia="it-IT"/>
        </w:rPr>
        <w:t xml:space="preserve">, primo teatro stabile italiano, si intreccia, fin dalle origini, </w:t>
      </w:r>
      <w:r>
        <w:rPr>
          <w:rFonts w:ascii="Times New Roman" w:hAnsi="Times New Roman"/>
          <w:sz w:val="24"/>
          <w:szCs w:val="24"/>
          <w:lang w:eastAsia="it-IT"/>
        </w:rPr>
        <w:t>al tema</w:t>
      </w:r>
      <w:r w:rsidRPr="00BA1C8D">
        <w:rPr>
          <w:rFonts w:ascii="Times New Roman" w:hAnsi="Times New Roman"/>
          <w:sz w:val="24"/>
          <w:szCs w:val="24"/>
          <w:lang w:eastAsia="it-IT"/>
        </w:rPr>
        <w:t xml:space="preserve"> della memoria teatrale. </w:t>
      </w:r>
      <w:r>
        <w:rPr>
          <w:rFonts w:ascii="Times New Roman" w:hAnsi="Times New Roman"/>
          <w:sz w:val="24"/>
          <w:szCs w:val="24"/>
          <w:lang w:eastAsia="it-IT"/>
        </w:rPr>
        <w:t>Vi è conservata, infatti,</w:t>
      </w:r>
      <w:r w:rsidRPr="00BA1C8D">
        <w:rPr>
          <w:rFonts w:ascii="Times New Roman" w:hAnsi="Times New Roman"/>
          <w:sz w:val="24"/>
          <w:szCs w:val="24"/>
          <w:lang w:eastAsia="it-IT"/>
        </w:rPr>
        <w:t xml:space="preserve"> un’ampia sezione di materiali audiovisivi relativi a spettacoli, eventi collaterali e attività</w:t>
      </w:r>
      <w:r>
        <w:rPr>
          <w:rFonts w:ascii="Times New Roman" w:hAnsi="Times New Roman"/>
          <w:sz w:val="24"/>
          <w:szCs w:val="24"/>
          <w:lang w:eastAsia="it-IT"/>
        </w:rPr>
        <w:t xml:space="preserve">, </w:t>
      </w:r>
      <w:r w:rsidRPr="00BA1C8D">
        <w:rPr>
          <w:rFonts w:ascii="Times New Roman" w:hAnsi="Times New Roman"/>
          <w:sz w:val="24"/>
          <w:szCs w:val="24"/>
          <w:lang w:eastAsia="it-IT"/>
        </w:rPr>
        <w:t xml:space="preserve">a partire </w:t>
      </w:r>
      <w:r w:rsidR="0009182F">
        <w:rPr>
          <w:rFonts w:ascii="Times New Roman" w:hAnsi="Times New Roman"/>
          <w:sz w:val="24"/>
          <w:szCs w:val="24"/>
          <w:lang w:eastAsia="it-IT"/>
        </w:rPr>
        <w:t>dall’inizio</w:t>
      </w:r>
      <w:r w:rsidRPr="00BA1C8D">
        <w:rPr>
          <w:rFonts w:ascii="Times New Roman" w:hAnsi="Times New Roman"/>
          <w:sz w:val="24"/>
          <w:szCs w:val="24"/>
          <w:lang w:eastAsia="it-IT"/>
        </w:rPr>
        <w:t xml:space="preserve"> degli anni </w:t>
      </w:r>
      <w:r w:rsidR="006C6509">
        <w:rPr>
          <w:rFonts w:ascii="Times New Roman" w:hAnsi="Times New Roman"/>
          <w:sz w:val="24"/>
          <w:szCs w:val="24"/>
          <w:lang w:eastAsia="it-IT"/>
        </w:rPr>
        <w:t>Cinquanta</w:t>
      </w:r>
      <w:r w:rsidRPr="00BA1C8D">
        <w:rPr>
          <w:rFonts w:ascii="Times New Roman" w:hAnsi="Times New Roman"/>
          <w:sz w:val="24"/>
          <w:szCs w:val="24"/>
          <w:lang w:eastAsia="it-IT"/>
        </w:rPr>
        <w:t>, per un patrimonio complessivo di oltre 6</w:t>
      </w:r>
      <w:r>
        <w:rPr>
          <w:rFonts w:ascii="Times New Roman" w:hAnsi="Times New Roman"/>
          <w:sz w:val="24"/>
          <w:szCs w:val="24"/>
          <w:lang w:eastAsia="it-IT"/>
        </w:rPr>
        <w:t>.</w:t>
      </w:r>
      <w:r w:rsidRPr="00BA1C8D">
        <w:rPr>
          <w:rFonts w:ascii="Times New Roman" w:hAnsi="Times New Roman"/>
          <w:sz w:val="24"/>
          <w:szCs w:val="24"/>
          <w:lang w:eastAsia="it-IT"/>
        </w:rPr>
        <w:t xml:space="preserve">000 supporti di diversa tipologia. Tra gli innumerevoli esempi si possono citare, per la regia di Giorgio Strehler, la registrazione audio di </w:t>
      </w:r>
      <w:r w:rsidRPr="00BA1C8D">
        <w:rPr>
          <w:rFonts w:ascii="Times New Roman" w:hAnsi="Times New Roman"/>
          <w:i/>
          <w:iCs/>
          <w:sz w:val="24"/>
          <w:szCs w:val="24"/>
          <w:lang w:eastAsia="it-IT"/>
        </w:rPr>
        <w:t>Vita di Galileo</w:t>
      </w:r>
      <w:r w:rsidRPr="00BA1C8D">
        <w:rPr>
          <w:rFonts w:ascii="Times New Roman" w:hAnsi="Times New Roman"/>
          <w:sz w:val="24"/>
          <w:szCs w:val="24"/>
          <w:lang w:eastAsia="it-IT"/>
        </w:rPr>
        <w:t>, 1962-63, i</w:t>
      </w:r>
      <w:r w:rsidRPr="00BA1C8D">
        <w:rPr>
          <w:rFonts w:ascii="Times New Roman" w:hAnsi="Times New Roman"/>
          <w:i/>
          <w:iCs/>
          <w:sz w:val="24"/>
          <w:szCs w:val="24"/>
          <w:lang w:eastAsia="it-IT"/>
        </w:rPr>
        <w:t xml:space="preserve"> </w:t>
      </w:r>
      <w:r w:rsidRPr="00BA1C8D">
        <w:rPr>
          <w:rFonts w:ascii="Times New Roman" w:hAnsi="Times New Roman"/>
          <w:sz w:val="24"/>
          <w:szCs w:val="24"/>
          <w:lang w:eastAsia="it-IT"/>
        </w:rPr>
        <w:t>video d</w:t>
      </w:r>
      <w:r w:rsidR="00133E11">
        <w:rPr>
          <w:rFonts w:ascii="Times New Roman" w:hAnsi="Times New Roman"/>
          <w:sz w:val="24"/>
          <w:szCs w:val="24"/>
          <w:lang w:eastAsia="it-IT"/>
        </w:rPr>
        <w:t>elle prove di</w:t>
      </w:r>
      <w:r w:rsidRPr="00BA1C8D">
        <w:rPr>
          <w:rFonts w:ascii="Times New Roman" w:hAnsi="Times New Roman"/>
          <w:sz w:val="24"/>
          <w:szCs w:val="24"/>
          <w:lang w:eastAsia="it-IT"/>
        </w:rPr>
        <w:t xml:space="preserve"> </w:t>
      </w:r>
      <w:r w:rsidRPr="00BA1C8D">
        <w:rPr>
          <w:rFonts w:ascii="Times New Roman" w:hAnsi="Times New Roman"/>
          <w:i/>
          <w:iCs/>
          <w:sz w:val="24"/>
          <w:szCs w:val="24"/>
          <w:lang w:eastAsia="it-IT"/>
        </w:rPr>
        <w:t>Così fan tutte</w:t>
      </w:r>
      <w:r w:rsidRPr="00BA1C8D">
        <w:rPr>
          <w:rFonts w:ascii="Times New Roman" w:hAnsi="Times New Roman"/>
          <w:sz w:val="24"/>
          <w:szCs w:val="24"/>
          <w:lang w:eastAsia="it-IT"/>
        </w:rPr>
        <w:t xml:space="preserve">, 1997-98, e l’ampia documentazione relativa ad </w:t>
      </w:r>
      <w:r w:rsidRPr="00BA1C8D">
        <w:rPr>
          <w:rFonts w:ascii="Times New Roman" w:hAnsi="Times New Roman"/>
          <w:i/>
          <w:iCs/>
          <w:sz w:val="24"/>
          <w:szCs w:val="24"/>
          <w:lang w:eastAsia="it-IT"/>
        </w:rPr>
        <w:t>Arlecchino servitore di due padroni</w:t>
      </w:r>
      <w:r w:rsidRPr="00BA1C8D">
        <w:rPr>
          <w:rFonts w:ascii="Times New Roman" w:hAnsi="Times New Roman"/>
          <w:sz w:val="24"/>
          <w:szCs w:val="24"/>
          <w:lang w:eastAsia="it-IT"/>
        </w:rPr>
        <w:t xml:space="preserve"> nel corso dei decenni. Di grande rilievo sono i materiali relativi alle diverse fasi della produzione degli spettacoli, come testimoniano le registrazioni audio delle prove de </w:t>
      </w:r>
      <w:r w:rsidRPr="00BA1C8D">
        <w:rPr>
          <w:rFonts w:ascii="Times New Roman" w:hAnsi="Times New Roman"/>
          <w:i/>
          <w:iCs/>
          <w:sz w:val="24"/>
          <w:szCs w:val="24"/>
          <w:lang w:eastAsia="it-IT"/>
        </w:rPr>
        <w:t xml:space="preserve">L’opera da tre soldi, </w:t>
      </w:r>
      <w:r w:rsidRPr="00BA1C8D">
        <w:rPr>
          <w:rFonts w:ascii="Times New Roman" w:hAnsi="Times New Roman"/>
          <w:sz w:val="24"/>
          <w:szCs w:val="24"/>
          <w:lang w:eastAsia="it-IT"/>
        </w:rPr>
        <w:t xml:space="preserve">1955-56, e video delle prove a tavolino per </w:t>
      </w:r>
      <w:r w:rsidRPr="00BA1C8D">
        <w:rPr>
          <w:rFonts w:ascii="Times New Roman" w:hAnsi="Times New Roman"/>
          <w:i/>
          <w:iCs/>
          <w:sz w:val="24"/>
          <w:szCs w:val="24"/>
          <w:lang w:eastAsia="it-IT"/>
        </w:rPr>
        <w:t xml:space="preserve">L'anima buona di </w:t>
      </w:r>
      <w:proofErr w:type="spellStart"/>
      <w:r w:rsidRPr="00BA1C8D">
        <w:rPr>
          <w:rFonts w:ascii="Times New Roman" w:hAnsi="Times New Roman"/>
          <w:i/>
          <w:iCs/>
          <w:sz w:val="24"/>
          <w:szCs w:val="24"/>
          <w:lang w:eastAsia="it-IT"/>
        </w:rPr>
        <w:t>Sezuan</w:t>
      </w:r>
      <w:proofErr w:type="spellEnd"/>
      <w:r w:rsidRPr="00BA1C8D">
        <w:rPr>
          <w:rFonts w:ascii="Times New Roman" w:hAnsi="Times New Roman"/>
          <w:i/>
          <w:iCs/>
          <w:sz w:val="24"/>
          <w:szCs w:val="24"/>
          <w:lang w:eastAsia="it-IT"/>
        </w:rPr>
        <w:t>,</w:t>
      </w:r>
      <w:r w:rsidRPr="00BA1C8D">
        <w:rPr>
          <w:rFonts w:ascii="Times New Roman" w:hAnsi="Times New Roman"/>
          <w:sz w:val="24"/>
          <w:szCs w:val="24"/>
          <w:lang w:eastAsia="it-IT"/>
        </w:rPr>
        <w:t xml:space="preserve"> 1995-96. Ricchissima è anche la documentazione dell’attività del Teatro sotto la direzione artistica di Luca Ronconi, che verrà esplorata nella seconda fase del progetto. Questo importante patrimonio, in grado di restituire uno sfaccettato affresco della storia dell’istituzione, si trova oggi a rischio per la fragilità e l’obsolescenza dei supporti.</w:t>
      </w:r>
    </w:p>
    <w:p w14:paraId="2181F7D5" w14:textId="77777777" w:rsidR="00BA1C8D" w:rsidRPr="00BA1C8D" w:rsidRDefault="00BA1C8D" w:rsidP="00F23293">
      <w:pPr>
        <w:autoSpaceDE w:val="0"/>
        <w:autoSpaceDN w:val="0"/>
        <w:adjustRightInd w:val="0"/>
        <w:spacing w:after="0" w:line="360" w:lineRule="auto"/>
        <w:jc w:val="both"/>
        <w:rPr>
          <w:rFonts w:ascii="Times New Roman" w:hAnsi="Times New Roman"/>
          <w:sz w:val="24"/>
          <w:szCs w:val="24"/>
          <w:lang w:eastAsia="it-IT"/>
        </w:rPr>
      </w:pPr>
    </w:p>
    <w:p w14:paraId="2587B4DF" w14:textId="02ECA7ED" w:rsidR="00BA1C8D" w:rsidRPr="00152CB9" w:rsidRDefault="00BA1C8D" w:rsidP="00F23293">
      <w:pPr>
        <w:spacing w:after="0" w:line="360" w:lineRule="auto"/>
        <w:jc w:val="both"/>
        <w:rPr>
          <w:rFonts w:ascii="Times New Roman" w:hAnsi="Times New Roman"/>
          <w:b/>
          <w:bCs/>
          <w:sz w:val="24"/>
          <w:szCs w:val="24"/>
          <w:lang w:eastAsia="it-IT"/>
        </w:rPr>
      </w:pPr>
      <w:r w:rsidRPr="00152CB9">
        <w:rPr>
          <w:rFonts w:ascii="Times New Roman" w:hAnsi="Times New Roman"/>
          <w:b/>
          <w:bCs/>
          <w:sz w:val="24"/>
          <w:szCs w:val="24"/>
        </w:rPr>
        <w:t xml:space="preserve">La Fondazione </w:t>
      </w:r>
      <w:proofErr w:type="spellStart"/>
      <w:r w:rsidRPr="00152CB9">
        <w:rPr>
          <w:rFonts w:ascii="Times New Roman" w:hAnsi="Times New Roman"/>
          <w:b/>
          <w:bCs/>
          <w:sz w:val="24"/>
          <w:szCs w:val="24"/>
        </w:rPr>
        <w:t>Guelpa</w:t>
      </w:r>
      <w:proofErr w:type="spellEnd"/>
      <w:r w:rsidRPr="00152CB9">
        <w:rPr>
          <w:rFonts w:ascii="Times New Roman" w:hAnsi="Times New Roman"/>
          <w:b/>
          <w:bCs/>
          <w:sz w:val="24"/>
          <w:szCs w:val="24"/>
        </w:rPr>
        <w:t xml:space="preserve"> e </w:t>
      </w:r>
      <w:r w:rsidR="00FB0263">
        <w:rPr>
          <w:rFonts w:ascii="Times New Roman" w:hAnsi="Times New Roman"/>
          <w:b/>
          <w:bCs/>
          <w:sz w:val="24"/>
          <w:szCs w:val="24"/>
        </w:rPr>
        <w:t xml:space="preserve">il </w:t>
      </w:r>
      <w:r w:rsidRPr="00152CB9">
        <w:rPr>
          <w:rFonts w:ascii="Times New Roman" w:hAnsi="Times New Roman"/>
          <w:b/>
          <w:bCs/>
          <w:sz w:val="24"/>
          <w:szCs w:val="24"/>
        </w:rPr>
        <w:t>Centro Sperimentale di Cinematografia – Archivio Nazionale Cinema Impresa hanno siglato un accordo che permetterà il riordino</w:t>
      </w:r>
      <w:r w:rsidR="00133E11">
        <w:rPr>
          <w:rFonts w:ascii="Times New Roman" w:hAnsi="Times New Roman"/>
          <w:b/>
          <w:bCs/>
          <w:sz w:val="24"/>
          <w:szCs w:val="24"/>
        </w:rPr>
        <w:t xml:space="preserve">, </w:t>
      </w:r>
      <w:r w:rsidRPr="00152CB9">
        <w:rPr>
          <w:rFonts w:ascii="Times New Roman" w:hAnsi="Times New Roman"/>
          <w:b/>
          <w:bCs/>
          <w:sz w:val="24"/>
          <w:szCs w:val="24"/>
        </w:rPr>
        <w:t>la conservazione e la digitalizzazione di questi materiali (insieme ad altre collezioni teatrali conservate a Ivrea</w:t>
      </w:r>
      <w:r w:rsidR="00152CB9" w:rsidRPr="00152CB9">
        <w:rPr>
          <w:rFonts w:ascii="Times New Roman" w:hAnsi="Times New Roman"/>
          <w:b/>
          <w:bCs/>
          <w:sz w:val="24"/>
          <w:szCs w:val="24"/>
        </w:rPr>
        <w:t>)</w:t>
      </w:r>
      <w:r w:rsidRPr="00152CB9">
        <w:rPr>
          <w:rFonts w:ascii="Times New Roman" w:hAnsi="Times New Roman"/>
          <w:b/>
          <w:bCs/>
          <w:sz w:val="24"/>
          <w:szCs w:val="24"/>
        </w:rPr>
        <w:t>.</w:t>
      </w:r>
    </w:p>
    <w:p w14:paraId="449C30DA" w14:textId="77777777" w:rsidR="00BA1C8D" w:rsidRPr="00BA1C8D" w:rsidRDefault="00BA1C8D" w:rsidP="00F23293">
      <w:pPr>
        <w:spacing w:after="0" w:line="360" w:lineRule="auto"/>
        <w:jc w:val="both"/>
        <w:rPr>
          <w:rFonts w:ascii="Times New Roman" w:hAnsi="Times New Roman"/>
          <w:sz w:val="24"/>
          <w:szCs w:val="24"/>
        </w:rPr>
      </w:pPr>
    </w:p>
    <w:p w14:paraId="2ED22D9A" w14:textId="7D7D07AC" w:rsidR="002A24A6" w:rsidRPr="00BA1C8D" w:rsidRDefault="0059364E" w:rsidP="00F23293">
      <w:pPr>
        <w:spacing w:after="0" w:line="360" w:lineRule="auto"/>
        <w:jc w:val="both"/>
        <w:rPr>
          <w:rFonts w:ascii="Times New Roman" w:hAnsi="Times New Roman"/>
          <w:sz w:val="24"/>
          <w:szCs w:val="24"/>
        </w:rPr>
      </w:pPr>
      <w:r w:rsidRPr="00BA1C8D">
        <w:rPr>
          <w:rFonts w:ascii="Times New Roman" w:hAnsi="Times New Roman"/>
          <w:sz w:val="24"/>
          <w:szCs w:val="24"/>
        </w:rPr>
        <w:t xml:space="preserve">Ivrea è un nome noto </w:t>
      </w:r>
      <w:r w:rsidR="00534AE2" w:rsidRPr="00BA1C8D">
        <w:rPr>
          <w:rFonts w:ascii="Times New Roman" w:hAnsi="Times New Roman"/>
          <w:sz w:val="24"/>
          <w:szCs w:val="24"/>
        </w:rPr>
        <w:t>della</w:t>
      </w:r>
      <w:r w:rsidRPr="00BA1C8D">
        <w:rPr>
          <w:rFonts w:ascii="Times New Roman" w:hAnsi="Times New Roman"/>
          <w:sz w:val="24"/>
          <w:szCs w:val="24"/>
        </w:rPr>
        <w:t xml:space="preserve"> cultura teatrale italiana. Nel 1967, fu sede del Convegno per un Nuovo Teatro, uno degli eventi più significativi del teatro del ‘900</w:t>
      </w:r>
      <w:r w:rsidR="001E2EB4" w:rsidRPr="00BA1C8D">
        <w:rPr>
          <w:rFonts w:ascii="Times New Roman" w:hAnsi="Times New Roman"/>
          <w:sz w:val="24"/>
          <w:szCs w:val="24"/>
        </w:rPr>
        <w:t>,</w:t>
      </w:r>
      <w:r w:rsidR="00534AE2" w:rsidRPr="00BA1C8D">
        <w:rPr>
          <w:rFonts w:ascii="Times New Roman" w:hAnsi="Times New Roman"/>
          <w:sz w:val="24"/>
          <w:szCs w:val="24"/>
        </w:rPr>
        <w:t xml:space="preserve"> a cui parteciparono figure di spicco come Carmelo Bene, Carlo Quartucci, Leo de Berardinis e Giuliano </w:t>
      </w:r>
      <w:proofErr w:type="spellStart"/>
      <w:r w:rsidR="00534AE2" w:rsidRPr="00BA1C8D">
        <w:rPr>
          <w:rFonts w:ascii="Times New Roman" w:hAnsi="Times New Roman"/>
          <w:sz w:val="24"/>
          <w:szCs w:val="24"/>
        </w:rPr>
        <w:t>Scabia</w:t>
      </w:r>
      <w:proofErr w:type="spellEnd"/>
      <w:r w:rsidR="00534AE2" w:rsidRPr="00BA1C8D">
        <w:rPr>
          <w:rFonts w:ascii="Times New Roman" w:hAnsi="Times New Roman"/>
          <w:sz w:val="24"/>
          <w:szCs w:val="24"/>
        </w:rPr>
        <w:t xml:space="preserve">. </w:t>
      </w:r>
      <w:r w:rsidR="002A24A6" w:rsidRPr="00BA1C8D">
        <w:rPr>
          <w:rFonts w:ascii="Times New Roman" w:hAnsi="Times New Roman"/>
          <w:sz w:val="24"/>
          <w:szCs w:val="24"/>
        </w:rPr>
        <w:t>Il Convegno di Ivrea nacque come risposta a uno stimolo proveniente da un documento pubblicato pochi mesi prima sulla rivista “Sipario”. Un vero e proprio manifesto</w:t>
      </w:r>
      <w:r w:rsidR="001E2EB4" w:rsidRPr="00BA1C8D">
        <w:rPr>
          <w:rFonts w:ascii="Times New Roman" w:hAnsi="Times New Roman"/>
          <w:sz w:val="24"/>
          <w:szCs w:val="24"/>
        </w:rPr>
        <w:t>,</w:t>
      </w:r>
      <w:r w:rsidR="002A24A6" w:rsidRPr="00BA1C8D">
        <w:rPr>
          <w:rFonts w:ascii="Times New Roman" w:hAnsi="Times New Roman"/>
          <w:sz w:val="24"/>
          <w:szCs w:val="24"/>
        </w:rPr>
        <w:t xml:space="preserve"> promosso dai critici Giuseppe Bartolucci, Ettore Capriolo, Edoardo Fadini e Franco Quadri e firmato da</w:t>
      </w:r>
      <w:r w:rsidR="00534AE2" w:rsidRPr="00BA1C8D">
        <w:rPr>
          <w:rFonts w:ascii="Times New Roman" w:hAnsi="Times New Roman"/>
          <w:sz w:val="24"/>
          <w:szCs w:val="24"/>
        </w:rPr>
        <w:t>i maggiori</w:t>
      </w:r>
      <w:r w:rsidR="002A24A6" w:rsidRPr="00BA1C8D">
        <w:rPr>
          <w:rFonts w:ascii="Times New Roman" w:hAnsi="Times New Roman"/>
          <w:sz w:val="24"/>
          <w:szCs w:val="24"/>
        </w:rPr>
        <w:t xml:space="preserve"> </w:t>
      </w:r>
      <w:r w:rsidR="00534AE2" w:rsidRPr="00BA1C8D">
        <w:rPr>
          <w:rFonts w:ascii="Times New Roman" w:hAnsi="Times New Roman"/>
          <w:sz w:val="24"/>
          <w:szCs w:val="24"/>
        </w:rPr>
        <w:t>intellettuali</w:t>
      </w:r>
      <w:r w:rsidR="002A24A6" w:rsidRPr="00BA1C8D">
        <w:rPr>
          <w:rFonts w:ascii="Times New Roman" w:hAnsi="Times New Roman"/>
          <w:sz w:val="24"/>
          <w:szCs w:val="24"/>
        </w:rPr>
        <w:t xml:space="preserve"> della cultura italiana</w:t>
      </w:r>
      <w:r w:rsidR="00534AE2" w:rsidRPr="00BA1C8D">
        <w:rPr>
          <w:rFonts w:ascii="Times New Roman" w:hAnsi="Times New Roman"/>
          <w:sz w:val="24"/>
          <w:szCs w:val="24"/>
        </w:rPr>
        <w:t xml:space="preserve"> dell’epoca. </w:t>
      </w:r>
    </w:p>
    <w:p w14:paraId="76BC60FF" w14:textId="736A1ED4" w:rsidR="00522D7B" w:rsidRPr="00BA1C8D" w:rsidRDefault="00215E9A" w:rsidP="00F23293">
      <w:pPr>
        <w:spacing w:after="0" w:line="360" w:lineRule="auto"/>
        <w:jc w:val="both"/>
        <w:rPr>
          <w:rFonts w:ascii="Times New Roman" w:hAnsi="Times New Roman"/>
          <w:sz w:val="24"/>
          <w:szCs w:val="24"/>
        </w:rPr>
      </w:pPr>
      <w:r w:rsidRPr="00BA1C8D">
        <w:rPr>
          <w:rFonts w:ascii="Times New Roman" w:hAnsi="Times New Roman"/>
          <w:sz w:val="24"/>
          <w:szCs w:val="24"/>
          <w:shd w:val="clear" w:color="auto" w:fill="FFFFFF"/>
        </w:rPr>
        <w:t>Gli argomenti</w:t>
      </w:r>
      <w:r w:rsidR="00534AE2" w:rsidRPr="00BA1C8D">
        <w:rPr>
          <w:rFonts w:ascii="Times New Roman" w:hAnsi="Times New Roman"/>
          <w:sz w:val="24"/>
          <w:szCs w:val="24"/>
          <w:shd w:val="clear" w:color="auto" w:fill="FFFFFF"/>
        </w:rPr>
        <w:t xml:space="preserve"> </w:t>
      </w:r>
      <w:r w:rsidRPr="00BA1C8D">
        <w:rPr>
          <w:rFonts w:ascii="Times New Roman" w:hAnsi="Times New Roman"/>
          <w:sz w:val="24"/>
          <w:szCs w:val="24"/>
          <w:shd w:val="clear" w:color="auto" w:fill="FFFFFF"/>
        </w:rPr>
        <w:t xml:space="preserve">energicamente dibattuti durante il Convegno eporediese diventarono poi le fondamenta su cui si costruì il teatro di sperimentazione e avanguardia degli anni Settanta e in parte anche Ottanta, </w:t>
      </w:r>
      <w:r w:rsidRPr="00BA1C8D">
        <w:rPr>
          <w:rFonts w:ascii="Times New Roman" w:hAnsi="Times New Roman"/>
          <w:sz w:val="24"/>
          <w:szCs w:val="24"/>
          <w:shd w:val="clear" w:color="auto" w:fill="FFFFFF"/>
        </w:rPr>
        <w:lastRenderedPageBreak/>
        <w:t>e molti di essi rimangono di grande attualità ancora oggi</w:t>
      </w:r>
      <w:r w:rsidR="00D0247A" w:rsidRPr="00BA1C8D">
        <w:rPr>
          <w:rFonts w:ascii="Times New Roman" w:hAnsi="Times New Roman"/>
          <w:sz w:val="24"/>
          <w:szCs w:val="24"/>
          <w:shd w:val="clear" w:color="auto" w:fill="FFFFFF"/>
        </w:rPr>
        <w:t>. Un momento che ha reso Ivrea</w:t>
      </w:r>
      <w:r w:rsidRPr="00BA1C8D">
        <w:rPr>
          <w:rFonts w:ascii="Times New Roman" w:hAnsi="Times New Roman"/>
          <w:sz w:val="24"/>
          <w:szCs w:val="24"/>
          <w:shd w:val="clear" w:color="auto" w:fill="FFFFFF"/>
        </w:rPr>
        <w:t xml:space="preserve"> protagonista nella storia del teatro italiano</w:t>
      </w:r>
      <w:r w:rsidR="00D0247A" w:rsidRPr="00BA1C8D">
        <w:rPr>
          <w:rFonts w:ascii="Times New Roman" w:hAnsi="Times New Roman"/>
          <w:sz w:val="24"/>
          <w:szCs w:val="24"/>
          <w:shd w:val="clear" w:color="auto" w:fill="FFFFFF"/>
        </w:rPr>
        <w:t xml:space="preserve">. </w:t>
      </w:r>
    </w:p>
    <w:p w14:paraId="11BCC699" w14:textId="77777777" w:rsidR="0087043D" w:rsidRPr="00AB4893" w:rsidRDefault="0087043D" w:rsidP="00F23293">
      <w:pPr>
        <w:spacing w:after="0" w:line="360" w:lineRule="auto"/>
        <w:jc w:val="both"/>
        <w:rPr>
          <w:rFonts w:ascii="Times New Roman" w:hAnsi="Times New Roman"/>
          <w:sz w:val="24"/>
          <w:szCs w:val="24"/>
        </w:rPr>
      </w:pPr>
      <w:r w:rsidRPr="0087043D">
        <w:rPr>
          <w:rFonts w:ascii="Times New Roman" w:hAnsi="Times New Roman"/>
          <w:bCs/>
          <w:color w:val="000000"/>
          <w:sz w:val="24"/>
          <w:szCs w:val="24"/>
        </w:rPr>
        <w:t xml:space="preserve">La </w:t>
      </w:r>
      <w:r w:rsidRPr="00277D52">
        <w:rPr>
          <w:rFonts w:ascii="Times New Roman" w:hAnsi="Times New Roman"/>
          <w:b/>
          <w:color w:val="000000"/>
          <w:sz w:val="24"/>
          <w:szCs w:val="24"/>
        </w:rPr>
        <w:t xml:space="preserve">Fondazione </w:t>
      </w:r>
      <w:proofErr w:type="spellStart"/>
      <w:r w:rsidRPr="00277D52">
        <w:rPr>
          <w:rFonts w:ascii="Times New Roman" w:hAnsi="Times New Roman"/>
          <w:b/>
          <w:color w:val="000000"/>
          <w:sz w:val="24"/>
          <w:szCs w:val="24"/>
        </w:rPr>
        <w:t>Guelpa</w:t>
      </w:r>
      <w:proofErr w:type="spellEnd"/>
      <w:r w:rsidRPr="00277D52">
        <w:rPr>
          <w:rFonts w:ascii="Times New Roman" w:hAnsi="Times New Roman"/>
          <w:b/>
          <w:color w:val="000000"/>
          <w:sz w:val="24"/>
          <w:szCs w:val="24"/>
        </w:rPr>
        <w:t xml:space="preserve">, </w:t>
      </w:r>
      <w:r w:rsidRPr="00277D52">
        <w:rPr>
          <w:rFonts w:ascii="Times New Roman" w:hAnsi="Times New Roman"/>
          <w:b/>
          <w:sz w:val="24"/>
          <w:szCs w:val="24"/>
        </w:rPr>
        <w:t xml:space="preserve">nata dal lascito di Lucia </w:t>
      </w:r>
      <w:proofErr w:type="spellStart"/>
      <w:r w:rsidRPr="00277D52">
        <w:rPr>
          <w:rFonts w:ascii="Times New Roman" w:hAnsi="Times New Roman"/>
          <w:b/>
          <w:sz w:val="24"/>
          <w:szCs w:val="24"/>
        </w:rPr>
        <w:t>Guelpa</w:t>
      </w:r>
      <w:proofErr w:type="spellEnd"/>
      <w:r w:rsidRPr="00277D52">
        <w:rPr>
          <w:rFonts w:ascii="Times New Roman" w:hAnsi="Times New Roman"/>
          <w:b/>
          <w:sz w:val="24"/>
          <w:szCs w:val="24"/>
        </w:rPr>
        <w:t>,</w:t>
      </w:r>
      <w:r w:rsidRPr="00277D52">
        <w:rPr>
          <w:rFonts w:ascii="Times New Roman" w:hAnsi="Times New Roman"/>
          <w:b/>
          <w:color w:val="000000"/>
          <w:sz w:val="24"/>
          <w:szCs w:val="24"/>
        </w:rPr>
        <w:t xml:space="preserve"> valorizza questa memoria storica sostenendo il progetto “L’Archivio in scena”</w:t>
      </w:r>
      <w:r w:rsidRPr="00277D52">
        <w:rPr>
          <w:rFonts w:ascii="Times New Roman" w:hAnsi="Times New Roman"/>
          <w:b/>
          <w:sz w:val="24"/>
          <w:szCs w:val="24"/>
        </w:rPr>
        <w:t>,</w:t>
      </w:r>
      <w:r w:rsidRPr="0087043D">
        <w:rPr>
          <w:rFonts w:ascii="Times New Roman" w:hAnsi="Times New Roman"/>
          <w:sz w:val="24"/>
          <w:szCs w:val="24"/>
        </w:rPr>
        <w:t xml:space="preserve"> che</w:t>
      </w:r>
      <w:r w:rsidRPr="0087043D">
        <w:rPr>
          <w:rFonts w:ascii="Times New Roman" w:hAnsi="Times New Roman"/>
          <w:sz w:val="24"/>
          <w:szCs w:val="24"/>
          <w:lang w:eastAsia="it-IT"/>
        </w:rPr>
        <w:t xml:space="preserve"> </w:t>
      </w:r>
      <w:r w:rsidRPr="0087043D">
        <w:rPr>
          <w:rFonts w:ascii="Times New Roman" w:hAnsi="Times New Roman"/>
          <w:sz w:val="24"/>
          <w:szCs w:val="24"/>
        </w:rPr>
        <w:t>si inserisce tra le attività finalizzate alla valorizzazione culturale della Città di Ivrea. Tra queste, si ricordano il sostegno alla candidatura di “Ivrea, città industriale del XX secolo” a Sito UNESCO; la promozione di “Ivrea, Città Capitale del Libro 2022”; l’organizzazione dello studio GROMA per il nuovo Polo Culturale di Ivrea in collaborazione con l’Alta Scuola Politecnica e l’avvio dei lavori del relativo concorso di progettazione.</w:t>
      </w:r>
    </w:p>
    <w:p w14:paraId="341141DB" w14:textId="41FB7C6D" w:rsidR="0087043D" w:rsidRPr="00BA1C8D" w:rsidRDefault="0087043D" w:rsidP="00F23293">
      <w:pPr>
        <w:pStyle w:val="western"/>
        <w:spacing w:before="0" w:beforeAutospacing="0" w:after="0" w:afterAutospacing="0" w:line="360" w:lineRule="auto"/>
        <w:jc w:val="both"/>
      </w:pPr>
      <w:r w:rsidRPr="0087043D">
        <w:t xml:space="preserve">I documenti audiovisivi selezionati per il progetto, sono conservati presso </w:t>
      </w:r>
      <w:r w:rsidRPr="0087043D">
        <w:rPr>
          <w:color w:val="000000"/>
          <w:shd w:val="clear" w:color="auto" w:fill="FFFFFF"/>
        </w:rPr>
        <w:t xml:space="preserve">CSC-Archivio Nazionale Cinema Impresa (CIAN) </w:t>
      </w:r>
      <w:r w:rsidRPr="0087043D">
        <w:t xml:space="preserve">di Ivrea in vari formati in nastro magnetico e pellicola cinematografica, realizzati tra </w:t>
      </w:r>
      <w:r w:rsidR="0009182F">
        <w:t>l’inizio</w:t>
      </w:r>
      <w:r w:rsidRPr="0087043D">
        <w:t xml:space="preserve"> degli anni Cinquanta e i primi anni Duemila, e ripercorrono la storia del teatro italiano tradizionale e sperimentale.</w:t>
      </w:r>
    </w:p>
    <w:p w14:paraId="7AD9D491" w14:textId="77777777" w:rsidR="0087043D" w:rsidRPr="00BA1C8D" w:rsidRDefault="0087043D" w:rsidP="00F23293">
      <w:pPr>
        <w:spacing w:after="0" w:line="360" w:lineRule="auto"/>
        <w:jc w:val="both"/>
        <w:rPr>
          <w:rFonts w:ascii="Times New Roman" w:hAnsi="Times New Roman"/>
          <w:sz w:val="24"/>
          <w:szCs w:val="24"/>
        </w:rPr>
      </w:pPr>
    </w:p>
    <w:p w14:paraId="167E94C4" w14:textId="6A3C9AF7" w:rsidR="0080323E" w:rsidRPr="00BA1C8D" w:rsidRDefault="00534AE2" w:rsidP="00F23293">
      <w:pPr>
        <w:pStyle w:val="western"/>
        <w:spacing w:before="0" w:beforeAutospacing="0" w:after="0" w:afterAutospacing="0" w:line="360" w:lineRule="auto"/>
        <w:jc w:val="both"/>
        <w:rPr>
          <w:lang w:eastAsia="en-US"/>
        </w:rPr>
      </w:pPr>
      <w:r w:rsidRPr="00BA1C8D">
        <w:rPr>
          <w:lang w:eastAsia="en-US"/>
        </w:rPr>
        <w:t>Le collezioni</w:t>
      </w:r>
      <w:r w:rsidR="00215E9A" w:rsidRPr="00BA1C8D">
        <w:rPr>
          <w:lang w:eastAsia="en-US"/>
        </w:rPr>
        <w:t xml:space="preserve"> lavorat</w:t>
      </w:r>
      <w:r w:rsidRPr="00BA1C8D">
        <w:rPr>
          <w:lang w:eastAsia="en-US"/>
        </w:rPr>
        <w:t>e</w:t>
      </w:r>
      <w:r w:rsidR="00215E9A" w:rsidRPr="00BA1C8D">
        <w:rPr>
          <w:lang w:eastAsia="en-US"/>
        </w:rPr>
        <w:t xml:space="preserve"> permetteranno di salvaguardare e valorizzare </w:t>
      </w:r>
      <w:r w:rsidR="0059364E" w:rsidRPr="00BA1C8D">
        <w:rPr>
          <w:lang w:eastAsia="en-US"/>
        </w:rPr>
        <w:t>un</w:t>
      </w:r>
      <w:r w:rsidR="00215E9A" w:rsidRPr="00BA1C8D">
        <w:rPr>
          <w:lang w:eastAsia="en-US"/>
        </w:rPr>
        <w:t xml:space="preserve"> important</w:t>
      </w:r>
      <w:r w:rsidR="0059364E" w:rsidRPr="00BA1C8D">
        <w:rPr>
          <w:lang w:eastAsia="en-US"/>
        </w:rPr>
        <w:t>e</w:t>
      </w:r>
      <w:r w:rsidR="00215E9A" w:rsidRPr="00BA1C8D">
        <w:rPr>
          <w:lang w:eastAsia="en-US"/>
        </w:rPr>
        <w:t xml:space="preserve"> patrimoni</w:t>
      </w:r>
      <w:r w:rsidR="0059364E" w:rsidRPr="00BA1C8D">
        <w:rPr>
          <w:lang w:eastAsia="en-US"/>
        </w:rPr>
        <w:t>o di</w:t>
      </w:r>
      <w:r w:rsidR="00215E9A" w:rsidRPr="00BA1C8D">
        <w:rPr>
          <w:lang w:eastAsia="en-US"/>
        </w:rPr>
        <w:t xml:space="preserve"> audiovisivi riconducibili alla </w:t>
      </w:r>
      <w:r w:rsidR="0059364E" w:rsidRPr="00BA1C8D">
        <w:rPr>
          <w:lang w:eastAsia="en-US"/>
        </w:rPr>
        <w:t>cultura</w:t>
      </w:r>
      <w:r w:rsidR="00215E9A" w:rsidRPr="00BA1C8D">
        <w:rPr>
          <w:lang w:eastAsia="en-US"/>
        </w:rPr>
        <w:t xml:space="preserve"> teatrale italiana e conservato nella città di Ivrea. In particolare, </w:t>
      </w:r>
      <w:r w:rsidR="00215E9A" w:rsidRPr="003B2B5F">
        <w:rPr>
          <w:b/>
          <w:bCs/>
          <w:lang w:eastAsia="en-US"/>
        </w:rPr>
        <w:t>il progetto prenderà in considerazione i seguenti fondi archivistici</w:t>
      </w:r>
      <w:r w:rsidR="00522D7B" w:rsidRPr="00BA1C8D">
        <w:rPr>
          <w:lang w:eastAsia="en-US"/>
        </w:rPr>
        <w:t>:</w:t>
      </w:r>
    </w:p>
    <w:p w14:paraId="2ACE5AFA" w14:textId="77777777" w:rsidR="00F84292" w:rsidRPr="00BA1C8D" w:rsidRDefault="00F84292" w:rsidP="00F23293">
      <w:pPr>
        <w:pStyle w:val="western"/>
        <w:spacing w:before="0" w:beforeAutospacing="0" w:after="0" w:afterAutospacing="0" w:line="360" w:lineRule="auto"/>
        <w:jc w:val="both"/>
        <w:rPr>
          <w:lang w:eastAsia="en-US"/>
        </w:rPr>
      </w:pPr>
    </w:p>
    <w:p w14:paraId="4807400C" w14:textId="77777777" w:rsidR="00215E9A" w:rsidRPr="00BA1C8D" w:rsidRDefault="00215E9A" w:rsidP="00F23293">
      <w:pPr>
        <w:pStyle w:val="western"/>
        <w:spacing w:before="0" w:beforeAutospacing="0" w:after="0" w:afterAutospacing="0" w:line="360" w:lineRule="auto"/>
        <w:jc w:val="both"/>
        <w:rPr>
          <w:lang w:eastAsia="en-US"/>
        </w:rPr>
      </w:pPr>
      <w:r w:rsidRPr="00BA1C8D">
        <w:rPr>
          <w:lang w:eastAsia="en-US"/>
        </w:rPr>
        <w:t>- Piccolo Teatro di Milano</w:t>
      </w:r>
    </w:p>
    <w:p w14:paraId="55C8FB87" w14:textId="77777777" w:rsidR="00F84292" w:rsidRPr="00BA1C8D" w:rsidRDefault="004E3091" w:rsidP="00F23293">
      <w:pPr>
        <w:pStyle w:val="western"/>
        <w:spacing w:before="0" w:beforeAutospacing="0" w:after="0" w:afterAutospacing="0" w:line="360" w:lineRule="auto"/>
        <w:jc w:val="both"/>
        <w:rPr>
          <w:lang w:eastAsia="en-US"/>
        </w:rPr>
      </w:pPr>
      <w:r w:rsidRPr="00BA1C8D">
        <w:rPr>
          <w:lang w:eastAsia="en-US"/>
        </w:rPr>
        <w:t xml:space="preserve">- Fargo Film </w:t>
      </w:r>
    </w:p>
    <w:p w14:paraId="1AC6412E" w14:textId="5F1094BD" w:rsidR="004E3091" w:rsidRPr="00BA1C8D" w:rsidRDefault="00F84292" w:rsidP="00F23293">
      <w:pPr>
        <w:pStyle w:val="western"/>
        <w:spacing w:before="0" w:beforeAutospacing="0" w:after="0" w:afterAutospacing="0" w:line="360" w:lineRule="auto"/>
        <w:jc w:val="both"/>
        <w:rPr>
          <w:lang w:eastAsia="en-US"/>
        </w:rPr>
      </w:pPr>
      <w:r w:rsidRPr="00BA1C8D">
        <w:rPr>
          <w:lang w:eastAsia="en-US"/>
        </w:rPr>
        <w:t xml:space="preserve">- </w:t>
      </w:r>
      <w:proofErr w:type="spellStart"/>
      <w:r w:rsidR="004E3091" w:rsidRPr="00BA1C8D">
        <w:rPr>
          <w:lang w:eastAsia="en-US"/>
        </w:rPr>
        <w:t>RoseBud</w:t>
      </w:r>
      <w:proofErr w:type="spellEnd"/>
      <w:r w:rsidR="004E3091" w:rsidRPr="00BA1C8D">
        <w:rPr>
          <w:lang w:eastAsia="en-US"/>
        </w:rPr>
        <w:t xml:space="preserve"> </w:t>
      </w:r>
      <w:r w:rsidR="00A4039B" w:rsidRPr="00BA1C8D">
        <w:rPr>
          <w:lang w:eastAsia="en-US"/>
        </w:rPr>
        <w:t xml:space="preserve">di Alberto </w:t>
      </w:r>
      <w:proofErr w:type="spellStart"/>
      <w:r w:rsidR="00A4039B" w:rsidRPr="00BA1C8D">
        <w:rPr>
          <w:lang w:eastAsia="en-US"/>
        </w:rPr>
        <w:t>Signetto</w:t>
      </w:r>
      <w:proofErr w:type="spellEnd"/>
    </w:p>
    <w:p w14:paraId="4DC419A9" w14:textId="50EB121A" w:rsidR="00A4039B" w:rsidRPr="00BA1C8D" w:rsidRDefault="00A4039B" w:rsidP="00F23293">
      <w:pPr>
        <w:pStyle w:val="western"/>
        <w:spacing w:before="0" w:beforeAutospacing="0" w:after="0" w:afterAutospacing="0" w:line="360" w:lineRule="auto"/>
        <w:jc w:val="both"/>
        <w:rPr>
          <w:lang w:eastAsia="en-US"/>
        </w:rPr>
      </w:pPr>
      <w:r w:rsidRPr="00BA1C8D">
        <w:rPr>
          <w:lang w:eastAsia="en-US"/>
        </w:rPr>
        <w:t xml:space="preserve">- Judica </w:t>
      </w:r>
      <w:proofErr w:type="spellStart"/>
      <w:r w:rsidRPr="00BA1C8D">
        <w:rPr>
          <w:lang w:eastAsia="en-US"/>
        </w:rPr>
        <w:t>Cordiglia</w:t>
      </w:r>
      <w:proofErr w:type="spellEnd"/>
      <w:r w:rsidRPr="00BA1C8D">
        <w:rPr>
          <w:lang w:eastAsia="en-US"/>
        </w:rPr>
        <w:t xml:space="preserve"> </w:t>
      </w:r>
    </w:p>
    <w:p w14:paraId="7208A8AB" w14:textId="74775652" w:rsidR="00A4039B" w:rsidRPr="00BA1C8D" w:rsidRDefault="00A4039B" w:rsidP="00F23293">
      <w:pPr>
        <w:pStyle w:val="western"/>
        <w:spacing w:before="0" w:beforeAutospacing="0" w:after="0" w:afterAutospacing="0" w:line="360" w:lineRule="auto"/>
        <w:jc w:val="both"/>
        <w:rPr>
          <w:lang w:eastAsia="en-US"/>
        </w:rPr>
      </w:pPr>
      <w:r w:rsidRPr="00BA1C8D">
        <w:rPr>
          <w:lang w:eastAsia="en-US"/>
        </w:rPr>
        <w:t xml:space="preserve">- </w:t>
      </w:r>
      <w:proofErr w:type="spellStart"/>
      <w:r w:rsidRPr="00BA1C8D">
        <w:rPr>
          <w:lang w:eastAsia="en-US"/>
        </w:rPr>
        <w:t>NovaT</w:t>
      </w:r>
      <w:proofErr w:type="spellEnd"/>
      <w:r w:rsidR="00B66462" w:rsidRPr="00BA1C8D">
        <w:rPr>
          <w:lang w:eastAsia="en-US"/>
        </w:rPr>
        <w:t>/</w:t>
      </w:r>
      <w:proofErr w:type="spellStart"/>
      <w:r w:rsidR="00B66462" w:rsidRPr="00BA1C8D">
        <w:rPr>
          <w:lang w:eastAsia="en-US"/>
        </w:rPr>
        <w:t>Mediacor</w:t>
      </w:r>
      <w:proofErr w:type="spellEnd"/>
    </w:p>
    <w:p w14:paraId="3DB73F37" w14:textId="06B1DE0C" w:rsidR="00A4039B" w:rsidRPr="00BA1C8D" w:rsidRDefault="00A4039B" w:rsidP="00F23293">
      <w:pPr>
        <w:pStyle w:val="western"/>
        <w:spacing w:before="0" w:beforeAutospacing="0" w:after="0" w:afterAutospacing="0" w:line="360" w:lineRule="auto"/>
        <w:jc w:val="both"/>
        <w:rPr>
          <w:lang w:eastAsia="en-US"/>
        </w:rPr>
      </w:pPr>
      <w:r w:rsidRPr="00BA1C8D">
        <w:rPr>
          <w:lang w:eastAsia="en-US"/>
        </w:rPr>
        <w:t>- MiTo</w:t>
      </w:r>
      <w:r w:rsidR="00B66462" w:rsidRPr="00BA1C8D">
        <w:rPr>
          <w:lang w:eastAsia="en-US"/>
        </w:rPr>
        <w:t xml:space="preserve"> </w:t>
      </w:r>
      <w:r w:rsidR="0080323E" w:rsidRPr="00BA1C8D">
        <w:rPr>
          <w:lang w:eastAsia="en-US"/>
        </w:rPr>
        <w:t>-</w:t>
      </w:r>
      <w:r w:rsidR="00B66462" w:rsidRPr="00BA1C8D">
        <w:rPr>
          <w:lang w:eastAsia="en-US"/>
        </w:rPr>
        <w:t xml:space="preserve"> Settembre Musica</w:t>
      </w:r>
    </w:p>
    <w:p w14:paraId="7ECB752B" w14:textId="5D0FB4B7" w:rsidR="000A62D6" w:rsidRPr="00BA1C8D" w:rsidRDefault="000A62D6" w:rsidP="00F23293">
      <w:pPr>
        <w:pStyle w:val="western"/>
        <w:spacing w:before="0" w:beforeAutospacing="0" w:after="0" w:afterAutospacing="0" w:line="360" w:lineRule="auto"/>
        <w:jc w:val="both"/>
        <w:rPr>
          <w:lang w:eastAsia="en-US"/>
        </w:rPr>
      </w:pPr>
      <w:r w:rsidRPr="00BA1C8D">
        <w:rPr>
          <w:lang w:eastAsia="en-US"/>
        </w:rPr>
        <w:t>-</w:t>
      </w:r>
      <w:r w:rsidRPr="00BA1C8D">
        <w:rPr>
          <w:rFonts w:eastAsia="Calibri"/>
          <w:color w:val="000000"/>
          <w:lang w:eastAsia="en-US"/>
        </w:rPr>
        <w:t xml:space="preserve"> </w:t>
      </w:r>
      <w:r w:rsidRPr="00BA1C8D">
        <w:rPr>
          <w:lang w:eastAsia="en-US"/>
        </w:rPr>
        <w:t>Show Biz</w:t>
      </w:r>
    </w:p>
    <w:p w14:paraId="15F5FE05" w14:textId="40BF8019" w:rsidR="00215E9A" w:rsidRPr="00BA1C8D" w:rsidRDefault="00215E9A" w:rsidP="00F23293">
      <w:pPr>
        <w:pStyle w:val="western"/>
        <w:spacing w:before="0" w:beforeAutospacing="0" w:after="0" w:afterAutospacing="0" w:line="360" w:lineRule="auto"/>
        <w:jc w:val="both"/>
        <w:rPr>
          <w:lang w:eastAsia="en-US"/>
        </w:rPr>
      </w:pPr>
      <w:r w:rsidRPr="00BA1C8D">
        <w:rPr>
          <w:lang w:eastAsia="en-US"/>
        </w:rPr>
        <w:t>- Edoardo Fadini</w:t>
      </w:r>
      <w:r w:rsidR="00F84292" w:rsidRPr="00BA1C8D">
        <w:rPr>
          <w:lang w:eastAsia="en-US"/>
        </w:rPr>
        <w:t xml:space="preserve"> - </w:t>
      </w:r>
      <w:r w:rsidRPr="00BA1C8D">
        <w:rPr>
          <w:lang w:eastAsia="en-US"/>
        </w:rPr>
        <w:t>Living Theatre</w:t>
      </w:r>
      <w:r w:rsidR="00F84292" w:rsidRPr="00BA1C8D">
        <w:rPr>
          <w:lang w:eastAsia="en-US"/>
        </w:rPr>
        <w:t xml:space="preserve"> - </w:t>
      </w:r>
      <w:r w:rsidRPr="00BA1C8D">
        <w:rPr>
          <w:lang w:eastAsia="en-US"/>
        </w:rPr>
        <w:t>Carmelo Bene</w:t>
      </w:r>
    </w:p>
    <w:p w14:paraId="191EBCBE" w14:textId="77777777" w:rsidR="00215E9A" w:rsidRPr="00BA1C8D" w:rsidRDefault="00215E9A" w:rsidP="00F23293">
      <w:pPr>
        <w:pStyle w:val="western"/>
        <w:spacing w:before="0" w:beforeAutospacing="0" w:after="0" w:afterAutospacing="0" w:line="360" w:lineRule="auto"/>
        <w:jc w:val="both"/>
        <w:rPr>
          <w:lang w:eastAsia="en-US"/>
        </w:rPr>
      </w:pPr>
      <w:r w:rsidRPr="00BA1C8D">
        <w:rPr>
          <w:lang w:eastAsia="en-US"/>
        </w:rPr>
        <w:t>- Agata Guttadauro</w:t>
      </w:r>
    </w:p>
    <w:p w14:paraId="4B3B7DF8" w14:textId="77777777" w:rsidR="00215E9A" w:rsidRPr="00BA1C8D" w:rsidRDefault="00215E9A" w:rsidP="00F23293">
      <w:pPr>
        <w:pStyle w:val="western"/>
        <w:spacing w:before="0" w:beforeAutospacing="0" w:after="0" w:afterAutospacing="0" w:line="360" w:lineRule="auto"/>
        <w:jc w:val="both"/>
        <w:rPr>
          <w:lang w:eastAsia="en-US"/>
        </w:rPr>
      </w:pPr>
      <w:r w:rsidRPr="00BA1C8D">
        <w:rPr>
          <w:lang w:eastAsia="en-US"/>
        </w:rPr>
        <w:t>- Compagnia Solari-Vanzi</w:t>
      </w:r>
    </w:p>
    <w:p w14:paraId="02F00867" w14:textId="76383713" w:rsidR="00A4039B" w:rsidRPr="00BA1C8D" w:rsidRDefault="00215E9A" w:rsidP="00F23293">
      <w:pPr>
        <w:pStyle w:val="western"/>
        <w:spacing w:before="0" w:beforeAutospacing="0" w:after="0" w:afterAutospacing="0" w:line="360" w:lineRule="auto"/>
        <w:jc w:val="both"/>
        <w:rPr>
          <w:lang w:eastAsia="en-US"/>
        </w:rPr>
      </w:pPr>
      <w:r w:rsidRPr="00BA1C8D">
        <w:rPr>
          <w:lang w:eastAsia="en-US"/>
        </w:rPr>
        <w:t>- Olivetti - Fondo Video</w:t>
      </w:r>
    </w:p>
    <w:p w14:paraId="6C535397" w14:textId="48DB8B4E" w:rsidR="00A4039B" w:rsidRPr="00BA1C8D" w:rsidRDefault="00A4039B" w:rsidP="00F23293">
      <w:pPr>
        <w:pStyle w:val="western"/>
        <w:spacing w:before="0" w:beforeAutospacing="0" w:after="0" w:afterAutospacing="0" w:line="360" w:lineRule="auto"/>
        <w:jc w:val="both"/>
        <w:rPr>
          <w:lang w:eastAsia="en-US"/>
        </w:rPr>
      </w:pPr>
      <w:r w:rsidRPr="00BA1C8D">
        <w:rPr>
          <w:lang w:eastAsia="en-US"/>
        </w:rPr>
        <w:t>- Agenzia fotografica Palmiro Muci</w:t>
      </w:r>
    </w:p>
    <w:p w14:paraId="053D7539" w14:textId="77777777" w:rsidR="00BA1C8D" w:rsidRDefault="00BA1C8D" w:rsidP="00F23293">
      <w:pPr>
        <w:pStyle w:val="western"/>
        <w:spacing w:before="0" w:beforeAutospacing="0" w:after="0" w:afterAutospacing="0" w:line="360" w:lineRule="auto"/>
        <w:jc w:val="both"/>
      </w:pPr>
    </w:p>
    <w:p w14:paraId="3502C845" w14:textId="23C87B5C" w:rsidR="00EE3EAB" w:rsidRPr="00EE3EAB" w:rsidRDefault="00EE3EAB" w:rsidP="00F23293">
      <w:pPr>
        <w:autoSpaceDE w:val="0"/>
        <w:autoSpaceDN w:val="0"/>
        <w:adjustRightInd w:val="0"/>
        <w:spacing w:after="0" w:line="360" w:lineRule="auto"/>
        <w:jc w:val="both"/>
        <w:rPr>
          <w:rFonts w:ascii="Times New Roman" w:eastAsia="Palatino Linotype" w:hAnsi="Times New Roman"/>
          <w:bCs/>
          <w:color w:val="000000"/>
          <w:sz w:val="24"/>
          <w:szCs w:val="24"/>
        </w:rPr>
      </w:pPr>
      <w:r w:rsidRPr="00F728B1">
        <w:rPr>
          <w:rFonts w:ascii="Times New Roman" w:eastAsia="Palatino Linotype" w:hAnsi="Times New Roman"/>
          <w:b/>
          <w:color w:val="000000"/>
          <w:sz w:val="24"/>
          <w:szCs w:val="24"/>
        </w:rPr>
        <w:t>Tra i fondi digitalizzati</w:t>
      </w:r>
      <w:r w:rsidR="00133E11" w:rsidRPr="00F728B1">
        <w:rPr>
          <w:rFonts w:ascii="Times New Roman" w:eastAsia="Palatino Linotype" w:hAnsi="Times New Roman"/>
          <w:b/>
          <w:color w:val="000000"/>
          <w:sz w:val="24"/>
          <w:szCs w:val="24"/>
        </w:rPr>
        <w:t>,</w:t>
      </w:r>
      <w:r w:rsidRPr="00F728B1">
        <w:rPr>
          <w:rFonts w:ascii="Times New Roman" w:eastAsia="Palatino Linotype" w:hAnsi="Times New Roman"/>
          <w:b/>
          <w:color w:val="000000"/>
          <w:sz w:val="24"/>
          <w:szCs w:val="24"/>
        </w:rPr>
        <w:t xml:space="preserve"> di particolare interesse saranno i materiali relativi agli </w:t>
      </w:r>
      <w:r w:rsidRPr="00F728B1">
        <w:rPr>
          <w:rFonts w:ascii="Times New Roman" w:eastAsia="Palatino Linotype" w:hAnsi="Times New Roman"/>
          <w:b/>
          <w:i/>
          <w:iCs/>
          <w:color w:val="000000"/>
          <w:sz w:val="24"/>
          <w:szCs w:val="24"/>
        </w:rPr>
        <w:t>Ultimi giorni dell’Umanità</w:t>
      </w:r>
      <w:r w:rsidRPr="00F728B1">
        <w:rPr>
          <w:rFonts w:ascii="Times New Roman" w:eastAsia="Palatino Linotype" w:hAnsi="Times New Roman"/>
          <w:b/>
          <w:color w:val="000000"/>
          <w:sz w:val="24"/>
          <w:szCs w:val="24"/>
        </w:rPr>
        <w:t xml:space="preserve"> di Luca Ronconi, girati da Alberto </w:t>
      </w:r>
      <w:proofErr w:type="spellStart"/>
      <w:r w:rsidRPr="00F728B1">
        <w:rPr>
          <w:rFonts w:ascii="Times New Roman" w:eastAsia="Palatino Linotype" w:hAnsi="Times New Roman"/>
          <w:b/>
          <w:color w:val="000000"/>
          <w:sz w:val="24"/>
          <w:szCs w:val="24"/>
        </w:rPr>
        <w:t>Signetto</w:t>
      </w:r>
      <w:proofErr w:type="spellEnd"/>
      <w:r w:rsidRPr="00F728B1">
        <w:rPr>
          <w:rFonts w:ascii="Times New Roman" w:eastAsia="Palatino Linotype" w:hAnsi="Times New Roman"/>
          <w:b/>
          <w:color w:val="000000"/>
          <w:sz w:val="24"/>
          <w:szCs w:val="24"/>
        </w:rPr>
        <w:t xml:space="preserve">, i film del fondo Edoardo Fadini, in </w:t>
      </w:r>
      <w:r w:rsidRPr="00F728B1">
        <w:rPr>
          <w:rFonts w:ascii="Times New Roman" w:eastAsia="Palatino Linotype" w:hAnsi="Times New Roman"/>
          <w:b/>
          <w:color w:val="000000"/>
          <w:sz w:val="24"/>
          <w:szCs w:val="24"/>
        </w:rPr>
        <w:lastRenderedPageBreak/>
        <w:t>particolare quelli relativi a Carmelo Bene e al Living Theatre, la documentazione audiovisiva del festival MiTo/Settembre Musica e quelli del Piccolo Teatro di Milano,</w:t>
      </w:r>
      <w:r w:rsidRPr="00EE3EAB">
        <w:rPr>
          <w:rFonts w:ascii="Times New Roman" w:eastAsia="Palatino Linotype" w:hAnsi="Times New Roman"/>
          <w:bCs/>
          <w:color w:val="000000"/>
          <w:sz w:val="24"/>
          <w:szCs w:val="24"/>
        </w:rPr>
        <w:t xml:space="preserve"> recentemente depositat</w:t>
      </w:r>
      <w:r w:rsidR="00133E11">
        <w:rPr>
          <w:rFonts w:ascii="Times New Roman" w:eastAsia="Palatino Linotype" w:hAnsi="Times New Roman"/>
          <w:bCs/>
          <w:color w:val="000000"/>
          <w:sz w:val="24"/>
          <w:szCs w:val="24"/>
        </w:rPr>
        <w:t>i</w:t>
      </w:r>
      <w:r w:rsidRPr="00EE3EAB">
        <w:rPr>
          <w:rFonts w:ascii="Times New Roman" w:eastAsia="Palatino Linotype" w:hAnsi="Times New Roman"/>
          <w:bCs/>
          <w:color w:val="000000"/>
          <w:sz w:val="24"/>
          <w:szCs w:val="24"/>
        </w:rPr>
        <w:t xml:space="preserve"> presso l’Archivio di Ivrea.</w:t>
      </w:r>
    </w:p>
    <w:p w14:paraId="46C9DBD4" w14:textId="77777777" w:rsidR="00EE3EAB" w:rsidRPr="00EE3EAB" w:rsidRDefault="00EE3EAB" w:rsidP="00F23293">
      <w:pPr>
        <w:autoSpaceDE w:val="0"/>
        <w:autoSpaceDN w:val="0"/>
        <w:adjustRightInd w:val="0"/>
        <w:spacing w:after="0" w:line="360" w:lineRule="auto"/>
        <w:jc w:val="both"/>
        <w:rPr>
          <w:rFonts w:ascii="Times New Roman" w:eastAsia="Palatino Linotype" w:hAnsi="Times New Roman"/>
          <w:bCs/>
          <w:color w:val="000000"/>
          <w:sz w:val="24"/>
          <w:szCs w:val="24"/>
        </w:rPr>
      </w:pPr>
    </w:p>
    <w:p w14:paraId="490328E9" w14:textId="77777777" w:rsidR="00EE3EAB" w:rsidRPr="00EE3EAB" w:rsidRDefault="00EE3EAB" w:rsidP="00F23293">
      <w:pPr>
        <w:autoSpaceDE w:val="0"/>
        <w:autoSpaceDN w:val="0"/>
        <w:adjustRightInd w:val="0"/>
        <w:spacing w:after="0" w:line="360" w:lineRule="auto"/>
        <w:jc w:val="both"/>
        <w:rPr>
          <w:rFonts w:ascii="Times New Roman" w:eastAsia="Palatino Linotype" w:hAnsi="Times New Roman"/>
          <w:bCs/>
          <w:color w:val="000000"/>
          <w:sz w:val="24"/>
          <w:szCs w:val="24"/>
        </w:rPr>
      </w:pPr>
      <w:r w:rsidRPr="00277D52">
        <w:rPr>
          <w:rFonts w:ascii="Times New Roman" w:eastAsia="Palatino Linotype" w:hAnsi="Times New Roman"/>
          <w:b/>
          <w:color w:val="000000"/>
          <w:sz w:val="24"/>
          <w:szCs w:val="24"/>
        </w:rPr>
        <w:t>CSC-Archivio Nazionale Cinema Impresa (CIAN) conserva oltre 82.000 rulli di film realizzati a partire dai primi anni dello scorso secolo dalle più importanti imprese italiane</w:t>
      </w:r>
      <w:r w:rsidRPr="00EE3EAB">
        <w:rPr>
          <w:rFonts w:ascii="Times New Roman" w:eastAsia="Palatino Linotype" w:hAnsi="Times New Roman"/>
          <w:bCs/>
          <w:color w:val="000000"/>
          <w:sz w:val="24"/>
          <w:szCs w:val="24"/>
        </w:rPr>
        <w:t xml:space="preserve">. Il </w:t>
      </w:r>
      <w:r w:rsidRPr="00277D52">
        <w:rPr>
          <w:rFonts w:ascii="Times New Roman" w:eastAsia="Palatino Linotype" w:hAnsi="Times New Roman"/>
          <w:b/>
          <w:color w:val="000000"/>
          <w:sz w:val="24"/>
          <w:szCs w:val="24"/>
        </w:rPr>
        <w:t>cinema d’impresa ha rappresentato per tutto il Novecento un settore importante della politica industriale</w:t>
      </w:r>
      <w:r w:rsidRPr="00EE3EAB">
        <w:rPr>
          <w:rFonts w:ascii="Times New Roman" w:eastAsia="Palatino Linotype" w:hAnsi="Times New Roman"/>
          <w:bCs/>
          <w:color w:val="000000"/>
          <w:sz w:val="24"/>
          <w:szCs w:val="24"/>
        </w:rPr>
        <w:t xml:space="preserve">. Negli ultimi anni CIAN si è aperto a generi cinematografici poco o per nulla conosciuti come il cinema religioso, il cinema sperimentale e militante, il </w:t>
      </w:r>
      <w:proofErr w:type="spellStart"/>
      <w:r w:rsidRPr="00EE3EAB">
        <w:rPr>
          <w:rFonts w:ascii="Times New Roman" w:eastAsia="Palatino Linotype" w:hAnsi="Times New Roman"/>
          <w:bCs/>
          <w:color w:val="000000"/>
          <w:sz w:val="24"/>
          <w:szCs w:val="24"/>
        </w:rPr>
        <w:t>videoteatro</w:t>
      </w:r>
      <w:proofErr w:type="spellEnd"/>
      <w:r w:rsidRPr="00EE3EAB">
        <w:rPr>
          <w:rFonts w:ascii="Times New Roman" w:eastAsia="Palatino Linotype" w:hAnsi="Times New Roman"/>
          <w:bCs/>
          <w:color w:val="000000"/>
          <w:sz w:val="24"/>
          <w:szCs w:val="24"/>
        </w:rPr>
        <w:t xml:space="preserve"> e il cinema di famiglia di cui conserva più di 12.000 film. Un patrimonio d’immagini che consente di ripercorrere l’evoluzione economica e sociale dell’Italia e di mostrare il ‘900 da molti punti di vista.</w:t>
      </w:r>
    </w:p>
    <w:p w14:paraId="194544C5" w14:textId="65409F6B" w:rsidR="00EE3EAB" w:rsidRPr="00EE3EAB" w:rsidRDefault="00EE3EAB" w:rsidP="00F23293">
      <w:pPr>
        <w:autoSpaceDE w:val="0"/>
        <w:autoSpaceDN w:val="0"/>
        <w:adjustRightInd w:val="0"/>
        <w:spacing w:after="0" w:line="360" w:lineRule="auto"/>
        <w:jc w:val="both"/>
        <w:rPr>
          <w:rFonts w:ascii="Times New Roman" w:eastAsia="Palatino Linotype" w:hAnsi="Times New Roman"/>
          <w:bCs/>
          <w:color w:val="000000"/>
          <w:sz w:val="24"/>
          <w:szCs w:val="24"/>
        </w:rPr>
      </w:pPr>
      <w:r w:rsidRPr="00EE3EAB">
        <w:rPr>
          <w:rFonts w:ascii="Times New Roman" w:eastAsia="Palatino Linotype" w:hAnsi="Times New Roman"/>
          <w:bCs/>
          <w:color w:val="000000"/>
          <w:sz w:val="24"/>
          <w:szCs w:val="24"/>
        </w:rPr>
        <w:t xml:space="preserve">Il progetto di digitalizzazione e valorizzazione del patrimonio legato al teatro richiede un intervento articolato e multidisciplinare, che possa contare su competenze specialistiche e tecnologie avanzate. In questo contesto, </w:t>
      </w:r>
      <w:r w:rsidRPr="00277D52">
        <w:rPr>
          <w:rFonts w:ascii="Times New Roman" w:eastAsia="Palatino Linotype" w:hAnsi="Times New Roman"/>
          <w:b/>
          <w:color w:val="000000"/>
          <w:sz w:val="24"/>
          <w:szCs w:val="24"/>
        </w:rPr>
        <w:t xml:space="preserve">l’Archivio Nazionale Cinema Impresa rappresenta una risorsa fondamentale. Al suo interno dispone di un laboratorio all’avanguardia per la digitalizzazione ad alta qualità di pellicole cinematografiche, nastri audio e video, e può avvalersi di depositi realizzati secondo gli standard internazionali della </w:t>
      </w:r>
      <w:proofErr w:type="spellStart"/>
      <w:r w:rsidRPr="00277D52">
        <w:rPr>
          <w:rFonts w:ascii="Times New Roman" w:eastAsia="Palatino Linotype" w:hAnsi="Times New Roman"/>
          <w:b/>
          <w:color w:val="000000"/>
          <w:sz w:val="24"/>
          <w:szCs w:val="24"/>
        </w:rPr>
        <w:t>Fédération</w:t>
      </w:r>
      <w:proofErr w:type="spellEnd"/>
      <w:r w:rsidRPr="00277D52">
        <w:rPr>
          <w:rFonts w:ascii="Times New Roman" w:eastAsia="Palatino Linotype" w:hAnsi="Times New Roman"/>
          <w:b/>
          <w:color w:val="000000"/>
          <w:sz w:val="24"/>
          <w:szCs w:val="24"/>
        </w:rPr>
        <w:t xml:space="preserve"> </w:t>
      </w:r>
      <w:proofErr w:type="spellStart"/>
      <w:r w:rsidRPr="00277D52">
        <w:rPr>
          <w:rFonts w:ascii="Times New Roman" w:eastAsia="Palatino Linotype" w:hAnsi="Times New Roman"/>
          <w:b/>
          <w:color w:val="000000"/>
          <w:sz w:val="24"/>
          <w:szCs w:val="24"/>
        </w:rPr>
        <w:t>Internationale</w:t>
      </w:r>
      <w:proofErr w:type="spellEnd"/>
      <w:r w:rsidRPr="00277D52">
        <w:rPr>
          <w:rFonts w:ascii="Times New Roman" w:eastAsia="Palatino Linotype" w:hAnsi="Times New Roman"/>
          <w:b/>
          <w:color w:val="000000"/>
          <w:sz w:val="24"/>
          <w:szCs w:val="24"/>
        </w:rPr>
        <w:t xml:space="preserve"> </w:t>
      </w:r>
      <w:proofErr w:type="spellStart"/>
      <w:r w:rsidRPr="00277D52">
        <w:rPr>
          <w:rFonts w:ascii="Times New Roman" w:eastAsia="Palatino Linotype" w:hAnsi="Times New Roman"/>
          <w:b/>
          <w:color w:val="000000"/>
          <w:sz w:val="24"/>
          <w:szCs w:val="24"/>
        </w:rPr>
        <w:t>des</w:t>
      </w:r>
      <w:proofErr w:type="spellEnd"/>
      <w:r w:rsidRPr="00277D52">
        <w:rPr>
          <w:rFonts w:ascii="Times New Roman" w:eastAsia="Palatino Linotype" w:hAnsi="Times New Roman"/>
          <w:b/>
          <w:color w:val="000000"/>
          <w:sz w:val="24"/>
          <w:szCs w:val="24"/>
        </w:rPr>
        <w:t xml:space="preserve"> Archives </w:t>
      </w:r>
      <w:proofErr w:type="spellStart"/>
      <w:r w:rsidRPr="00277D52">
        <w:rPr>
          <w:rFonts w:ascii="Times New Roman" w:eastAsia="Palatino Linotype" w:hAnsi="Times New Roman"/>
          <w:b/>
          <w:color w:val="000000"/>
          <w:sz w:val="24"/>
          <w:szCs w:val="24"/>
        </w:rPr>
        <w:t>du</w:t>
      </w:r>
      <w:proofErr w:type="spellEnd"/>
      <w:r w:rsidRPr="00277D52">
        <w:rPr>
          <w:rFonts w:ascii="Times New Roman" w:eastAsia="Palatino Linotype" w:hAnsi="Times New Roman"/>
          <w:b/>
          <w:color w:val="000000"/>
          <w:sz w:val="24"/>
          <w:szCs w:val="24"/>
        </w:rPr>
        <w:t xml:space="preserve"> Film (FIAF)</w:t>
      </w:r>
      <w:r w:rsidRPr="00EE3EAB">
        <w:rPr>
          <w:rFonts w:ascii="Times New Roman" w:eastAsia="Palatino Linotype" w:hAnsi="Times New Roman"/>
          <w:bCs/>
          <w:color w:val="000000"/>
          <w:sz w:val="24"/>
          <w:szCs w:val="24"/>
        </w:rPr>
        <w:t xml:space="preserve">, garantendo così le migliori condizioni per la conservazione a lungo termine dei materiali. Questa attività è resa possibile grazie a </w:t>
      </w:r>
      <w:proofErr w:type="gramStart"/>
      <w:r w:rsidRPr="00EE3EAB">
        <w:rPr>
          <w:rFonts w:ascii="Times New Roman" w:eastAsia="Palatino Linotype" w:hAnsi="Times New Roman"/>
          <w:bCs/>
          <w:color w:val="000000"/>
          <w:sz w:val="24"/>
          <w:szCs w:val="24"/>
        </w:rPr>
        <w:t>un team</w:t>
      </w:r>
      <w:proofErr w:type="gramEnd"/>
      <w:r w:rsidRPr="00EE3EAB">
        <w:rPr>
          <w:rFonts w:ascii="Times New Roman" w:eastAsia="Palatino Linotype" w:hAnsi="Times New Roman"/>
          <w:bCs/>
          <w:color w:val="000000"/>
          <w:sz w:val="24"/>
          <w:szCs w:val="24"/>
        </w:rPr>
        <w:t xml:space="preserve"> di professionisti competenti e motivati, unito all’esperienza consolidata che il CIAN ha maturato negli anni nella gestione e valorizzazione di archivi. Un know-how che ha consentito all’Archivio di digitalizzare collezioni filmiche di grande rilievo, tra cui quelle del Teatro Regio di Torino, della Fondazione Ferrovie dello Stato, della Banca d’Italia e di Philip Morris, solo per citarne alcune.</w:t>
      </w:r>
    </w:p>
    <w:p w14:paraId="116BF00B" w14:textId="77777777" w:rsidR="00EE3EAB" w:rsidRPr="00EE3EAB" w:rsidRDefault="00EE3EAB" w:rsidP="00F23293">
      <w:pPr>
        <w:autoSpaceDE w:val="0"/>
        <w:autoSpaceDN w:val="0"/>
        <w:adjustRightInd w:val="0"/>
        <w:spacing w:after="0" w:line="360" w:lineRule="auto"/>
        <w:jc w:val="both"/>
        <w:rPr>
          <w:rFonts w:ascii="Times New Roman" w:eastAsia="Palatino Linotype" w:hAnsi="Times New Roman"/>
          <w:bCs/>
          <w:color w:val="000000"/>
          <w:sz w:val="24"/>
          <w:szCs w:val="24"/>
        </w:rPr>
      </w:pPr>
      <w:r w:rsidRPr="00EE3EAB">
        <w:rPr>
          <w:rFonts w:ascii="Times New Roman" w:eastAsia="Palatino Linotype" w:hAnsi="Times New Roman"/>
          <w:bCs/>
          <w:color w:val="000000"/>
          <w:sz w:val="24"/>
          <w:szCs w:val="24"/>
        </w:rPr>
        <w:t>Per queste ragioni CSC si presenta quale interlocutore privilegiato nel progetto di conservazione e tutela di questa tipologia di patrimoni.</w:t>
      </w:r>
    </w:p>
    <w:p w14:paraId="2365CF75" w14:textId="77777777" w:rsidR="001E2E16" w:rsidRDefault="001E2E16" w:rsidP="00F23293">
      <w:pPr>
        <w:autoSpaceDE w:val="0"/>
        <w:autoSpaceDN w:val="0"/>
        <w:adjustRightInd w:val="0"/>
        <w:spacing w:after="0" w:line="360" w:lineRule="auto"/>
        <w:jc w:val="both"/>
        <w:rPr>
          <w:rFonts w:ascii="Times New Roman" w:hAnsi="Times New Roman"/>
          <w:sz w:val="24"/>
          <w:szCs w:val="24"/>
          <w:lang w:eastAsia="it-IT"/>
        </w:rPr>
      </w:pPr>
    </w:p>
    <w:p w14:paraId="2973FB85" w14:textId="06631D40" w:rsidR="00D87D2E" w:rsidRPr="00E37682" w:rsidRDefault="00D87D2E" w:rsidP="00F23293">
      <w:pPr>
        <w:autoSpaceDE w:val="0"/>
        <w:autoSpaceDN w:val="0"/>
        <w:adjustRightInd w:val="0"/>
        <w:spacing w:after="0" w:line="360" w:lineRule="auto"/>
        <w:jc w:val="both"/>
        <w:rPr>
          <w:rFonts w:ascii="Times New Roman" w:hAnsi="Times New Roman"/>
          <w:i/>
          <w:iCs/>
          <w:sz w:val="24"/>
          <w:szCs w:val="24"/>
          <w:lang w:eastAsia="it-IT"/>
        </w:rPr>
      </w:pPr>
      <w:r w:rsidRPr="00E37682">
        <w:rPr>
          <w:rFonts w:ascii="Times New Roman" w:hAnsi="Times New Roman"/>
          <w:i/>
          <w:iCs/>
          <w:sz w:val="24"/>
          <w:szCs w:val="24"/>
          <w:lang w:eastAsia="it-IT"/>
        </w:rPr>
        <w:t xml:space="preserve">La Fondazione </w:t>
      </w:r>
      <w:proofErr w:type="spellStart"/>
      <w:r w:rsidRPr="00E37682">
        <w:rPr>
          <w:rFonts w:ascii="Times New Roman" w:hAnsi="Times New Roman"/>
          <w:i/>
          <w:iCs/>
          <w:sz w:val="24"/>
          <w:szCs w:val="24"/>
          <w:lang w:eastAsia="it-IT"/>
        </w:rPr>
        <w:t>Guelpa</w:t>
      </w:r>
      <w:proofErr w:type="spellEnd"/>
      <w:r w:rsidRPr="00E37682">
        <w:rPr>
          <w:rFonts w:ascii="Times New Roman" w:hAnsi="Times New Roman"/>
          <w:i/>
          <w:iCs/>
          <w:sz w:val="24"/>
          <w:szCs w:val="24"/>
          <w:lang w:eastAsia="it-IT"/>
        </w:rPr>
        <w:t xml:space="preserve"> ha sostenuto, nei suoi primi vent’anni di attività, la progettualità culturale del territorio eporediese mettendo a frutto competenze affinché le risorse erogate potessero rappresentare fattori chiave per lo sviluppo culturale e sociale del territorio. Con il sostegno a “L’Archivio in scena” intende recuperare la storia audiovisiva legata al teatro del recente passato creando sul territorio eporediese un polo per la conservazione e valorizzazione di materiale, di eccezionale valore. Con il coinvolgimento dell’Archivio Nazionale del Cinema d’Impresa di Ivrea, </w:t>
      </w:r>
      <w:r w:rsidRPr="00E37682">
        <w:rPr>
          <w:rFonts w:ascii="Times New Roman" w:hAnsi="Times New Roman"/>
          <w:i/>
          <w:iCs/>
          <w:sz w:val="24"/>
          <w:szCs w:val="24"/>
          <w:lang w:eastAsia="it-IT"/>
        </w:rPr>
        <w:lastRenderedPageBreak/>
        <w:t>la Fondazione si propone di creare un archivio digitale riscoprendo e restituendo a un pubblico internazionale una parte importante della storia del teatro nazionale e canavesano.</w:t>
      </w:r>
    </w:p>
    <w:p w14:paraId="298A960F" w14:textId="77777777" w:rsidR="00D87D2E" w:rsidRPr="00D87D2E" w:rsidRDefault="00D87D2E" w:rsidP="00F23293">
      <w:pPr>
        <w:autoSpaceDE w:val="0"/>
        <w:autoSpaceDN w:val="0"/>
        <w:adjustRightInd w:val="0"/>
        <w:spacing w:after="0" w:line="360" w:lineRule="auto"/>
        <w:jc w:val="both"/>
        <w:rPr>
          <w:rFonts w:ascii="Times New Roman" w:hAnsi="Times New Roman"/>
          <w:sz w:val="6"/>
          <w:szCs w:val="6"/>
          <w:lang w:eastAsia="it-IT"/>
        </w:rPr>
      </w:pPr>
    </w:p>
    <w:p w14:paraId="44AB751F" w14:textId="77777777" w:rsidR="00D87D2E" w:rsidRPr="00D87D2E" w:rsidRDefault="00D87D2E" w:rsidP="00F23293">
      <w:pPr>
        <w:autoSpaceDE w:val="0"/>
        <w:autoSpaceDN w:val="0"/>
        <w:adjustRightInd w:val="0"/>
        <w:spacing w:after="0" w:line="360" w:lineRule="auto"/>
        <w:jc w:val="right"/>
        <w:rPr>
          <w:rFonts w:ascii="Times New Roman" w:hAnsi="Times New Roman"/>
          <w:sz w:val="24"/>
          <w:szCs w:val="24"/>
          <w:lang w:eastAsia="it-IT"/>
        </w:rPr>
      </w:pPr>
      <w:r w:rsidRPr="00D87D2E">
        <w:rPr>
          <w:rFonts w:ascii="Times New Roman" w:hAnsi="Times New Roman"/>
          <w:sz w:val="24"/>
          <w:szCs w:val="24"/>
          <w:lang w:eastAsia="it-IT"/>
        </w:rPr>
        <w:t xml:space="preserve"> </w:t>
      </w:r>
      <w:r w:rsidRPr="00D87D2E">
        <w:rPr>
          <w:rFonts w:ascii="Times New Roman" w:hAnsi="Times New Roman"/>
          <w:b/>
          <w:bCs/>
          <w:sz w:val="24"/>
          <w:szCs w:val="24"/>
          <w:lang w:eastAsia="it-IT"/>
        </w:rPr>
        <w:t xml:space="preserve">Bartolomeo Corsini </w:t>
      </w:r>
    </w:p>
    <w:p w14:paraId="3CE91AFF" w14:textId="00B8FE88" w:rsidR="00D87D2E" w:rsidRPr="00D87D2E" w:rsidRDefault="00D87D2E" w:rsidP="00F23293">
      <w:pPr>
        <w:autoSpaceDE w:val="0"/>
        <w:autoSpaceDN w:val="0"/>
        <w:adjustRightInd w:val="0"/>
        <w:spacing w:after="0" w:line="360" w:lineRule="auto"/>
        <w:jc w:val="right"/>
        <w:rPr>
          <w:rFonts w:ascii="Times New Roman" w:hAnsi="Times New Roman"/>
          <w:sz w:val="20"/>
          <w:szCs w:val="20"/>
          <w:lang w:eastAsia="it-IT"/>
        </w:rPr>
      </w:pPr>
      <w:r w:rsidRPr="00D87D2E">
        <w:rPr>
          <w:rFonts w:ascii="Times New Roman" w:hAnsi="Times New Roman"/>
          <w:sz w:val="20"/>
          <w:szCs w:val="20"/>
          <w:lang w:eastAsia="it-IT"/>
        </w:rPr>
        <w:t xml:space="preserve">Presidente Fondazione </w:t>
      </w:r>
      <w:proofErr w:type="spellStart"/>
      <w:r w:rsidRPr="00D87D2E">
        <w:rPr>
          <w:rFonts w:ascii="Times New Roman" w:hAnsi="Times New Roman"/>
          <w:sz w:val="20"/>
          <w:szCs w:val="20"/>
          <w:lang w:eastAsia="it-IT"/>
        </w:rPr>
        <w:t>Guelpa</w:t>
      </w:r>
      <w:proofErr w:type="spellEnd"/>
    </w:p>
    <w:p w14:paraId="2541E966" w14:textId="77777777" w:rsidR="00D87D2E" w:rsidRDefault="00D87D2E" w:rsidP="00F23293">
      <w:pPr>
        <w:autoSpaceDE w:val="0"/>
        <w:autoSpaceDN w:val="0"/>
        <w:adjustRightInd w:val="0"/>
        <w:spacing w:after="0" w:line="360" w:lineRule="auto"/>
        <w:jc w:val="both"/>
        <w:rPr>
          <w:rFonts w:ascii="Times New Roman" w:hAnsi="Times New Roman"/>
          <w:sz w:val="24"/>
          <w:szCs w:val="24"/>
          <w:lang w:eastAsia="it-IT"/>
        </w:rPr>
      </w:pPr>
    </w:p>
    <w:p w14:paraId="427A4981" w14:textId="466F661C" w:rsidR="00D87D2E" w:rsidRDefault="00D87D2E" w:rsidP="00F23293">
      <w:pPr>
        <w:autoSpaceDE w:val="0"/>
        <w:autoSpaceDN w:val="0"/>
        <w:adjustRightInd w:val="0"/>
        <w:spacing w:after="0" w:line="360" w:lineRule="auto"/>
        <w:jc w:val="both"/>
        <w:rPr>
          <w:rFonts w:ascii="Times New Roman" w:hAnsi="Times New Roman"/>
          <w:sz w:val="24"/>
          <w:szCs w:val="24"/>
          <w:lang w:eastAsia="it-IT"/>
        </w:rPr>
      </w:pPr>
      <w:r w:rsidRPr="00D87D2E">
        <w:rPr>
          <w:rFonts w:ascii="Times New Roman" w:hAnsi="Times New Roman"/>
          <w:i/>
          <w:iCs/>
          <w:sz w:val="24"/>
          <w:szCs w:val="24"/>
          <w:lang w:eastAsia="it-IT"/>
        </w:rPr>
        <w:t xml:space="preserve">La collaborazione tra </w:t>
      </w:r>
      <w:r w:rsidR="00133E11">
        <w:rPr>
          <w:rFonts w:ascii="Times New Roman" w:hAnsi="Times New Roman"/>
          <w:i/>
          <w:iCs/>
          <w:sz w:val="24"/>
          <w:szCs w:val="24"/>
          <w:lang w:eastAsia="it-IT"/>
        </w:rPr>
        <w:t xml:space="preserve">il </w:t>
      </w:r>
      <w:r w:rsidRPr="00D87D2E">
        <w:rPr>
          <w:rFonts w:ascii="Times New Roman" w:hAnsi="Times New Roman"/>
          <w:i/>
          <w:iCs/>
          <w:sz w:val="24"/>
          <w:szCs w:val="24"/>
          <w:lang w:eastAsia="it-IT"/>
        </w:rPr>
        <w:t>Piccolo</w:t>
      </w:r>
      <w:r>
        <w:rPr>
          <w:rFonts w:ascii="Times New Roman" w:hAnsi="Times New Roman"/>
          <w:i/>
          <w:iCs/>
          <w:sz w:val="24"/>
          <w:szCs w:val="24"/>
          <w:lang w:eastAsia="it-IT"/>
        </w:rPr>
        <w:t xml:space="preserve"> Teatro</w:t>
      </w:r>
      <w:r w:rsidRPr="00D87D2E">
        <w:rPr>
          <w:rFonts w:ascii="Times New Roman" w:hAnsi="Times New Roman"/>
          <w:i/>
          <w:iCs/>
          <w:sz w:val="24"/>
          <w:szCs w:val="24"/>
          <w:lang w:eastAsia="it-IT"/>
        </w:rPr>
        <w:t xml:space="preserve"> di Milano e il Centro Sperimentale di Cinematografia ha l'obiettivo di valorizzare e preservare il patrimonio degli Enti coinvolti. Attraverso questa sinergia, si prevede di realizzare eventi, proiezioni e iniziative culturali che mettano in luce i materiali. Siamo lieti quindi di procedere e promuovere questa nuova iniziativa</w:t>
      </w:r>
      <w:r w:rsidRPr="00D87D2E">
        <w:rPr>
          <w:rFonts w:ascii="Times New Roman" w:hAnsi="Times New Roman"/>
          <w:sz w:val="24"/>
          <w:szCs w:val="24"/>
          <w:lang w:eastAsia="it-IT"/>
        </w:rPr>
        <w:t>.</w:t>
      </w:r>
    </w:p>
    <w:p w14:paraId="555D97CB" w14:textId="77777777" w:rsidR="00D87D2E" w:rsidRPr="00D87D2E" w:rsidRDefault="00D87D2E" w:rsidP="00F23293">
      <w:pPr>
        <w:autoSpaceDE w:val="0"/>
        <w:autoSpaceDN w:val="0"/>
        <w:adjustRightInd w:val="0"/>
        <w:spacing w:after="0" w:line="360" w:lineRule="auto"/>
        <w:jc w:val="both"/>
        <w:rPr>
          <w:rFonts w:ascii="Times New Roman" w:hAnsi="Times New Roman"/>
          <w:sz w:val="6"/>
          <w:szCs w:val="6"/>
          <w:lang w:eastAsia="it-IT"/>
        </w:rPr>
      </w:pPr>
    </w:p>
    <w:p w14:paraId="02952FBA" w14:textId="77777777" w:rsidR="00D87D2E" w:rsidRPr="00D87D2E" w:rsidRDefault="00D87D2E" w:rsidP="00F23293">
      <w:pPr>
        <w:autoSpaceDE w:val="0"/>
        <w:autoSpaceDN w:val="0"/>
        <w:adjustRightInd w:val="0"/>
        <w:spacing w:after="0" w:line="360" w:lineRule="auto"/>
        <w:jc w:val="right"/>
        <w:rPr>
          <w:rFonts w:ascii="Times New Roman" w:hAnsi="Times New Roman"/>
          <w:sz w:val="24"/>
          <w:szCs w:val="24"/>
          <w:lang w:eastAsia="it-IT"/>
        </w:rPr>
      </w:pPr>
      <w:r w:rsidRPr="00D87D2E">
        <w:rPr>
          <w:rFonts w:ascii="Times New Roman" w:hAnsi="Times New Roman"/>
          <w:sz w:val="24"/>
          <w:szCs w:val="24"/>
          <w:lang w:eastAsia="it-IT"/>
        </w:rPr>
        <w:t xml:space="preserve"> </w:t>
      </w:r>
      <w:r w:rsidRPr="00D87D2E">
        <w:rPr>
          <w:rFonts w:ascii="Times New Roman" w:hAnsi="Times New Roman"/>
          <w:b/>
          <w:bCs/>
          <w:sz w:val="24"/>
          <w:szCs w:val="24"/>
          <w:lang w:eastAsia="it-IT"/>
        </w:rPr>
        <w:t xml:space="preserve">Gabriella Buontempo </w:t>
      </w:r>
    </w:p>
    <w:p w14:paraId="55B79FCD" w14:textId="3054920B" w:rsidR="00D87D2E" w:rsidRDefault="00D87D2E" w:rsidP="00F23293">
      <w:pPr>
        <w:autoSpaceDE w:val="0"/>
        <w:autoSpaceDN w:val="0"/>
        <w:adjustRightInd w:val="0"/>
        <w:spacing w:after="0" w:line="360" w:lineRule="auto"/>
        <w:jc w:val="right"/>
        <w:rPr>
          <w:rFonts w:ascii="Times New Roman" w:hAnsi="Times New Roman"/>
          <w:sz w:val="20"/>
          <w:szCs w:val="20"/>
          <w:lang w:eastAsia="it-IT"/>
        </w:rPr>
      </w:pPr>
      <w:r w:rsidRPr="00D87D2E">
        <w:rPr>
          <w:rFonts w:ascii="Times New Roman" w:hAnsi="Times New Roman"/>
          <w:sz w:val="20"/>
          <w:szCs w:val="20"/>
          <w:lang w:eastAsia="it-IT"/>
        </w:rPr>
        <w:t>Presidente Fondazione Centro Sperimentale di Cinematografia</w:t>
      </w:r>
    </w:p>
    <w:p w14:paraId="091F68AC" w14:textId="77777777" w:rsidR="00EE3EAB" w:rsidRDefault="00EE3EAB" w:rsidP="00F23293">
      <w:pPr>
        <w:autoSpaceDE w:val="0"/>
        <w:autoSpaceDN w:val="0"/>
        <w:adjustRightInd w:val="0"/>
        <w:spacing w:after="0" w:line="360" w:lineRule="auto"/>
        <w:jc w:val="right"/>
        <w:rPr>
          <w:rFonts w:ascii="Times New Roman" w:hAnsi="Times New Roman"/>
          <w:sz w:val="20"/>
          <w:szCs w:val="20"/>
          <w:lang w:eastAsia="it-IT"/>
        </w:rPr>
      </w:pPr>
    </w:p>
    <w:p w14:paraId="5A01E20B" w14:textId="77777777" w:rsidR="00EE3EAB" w:rsidRPr="00E37682" w:rsidRDefault="00EE3EAB" w:rsidP="00F23293">
      <w:pPr>
        <w:autoSpaceDE w:val="0"/>
        <w:autoSpaceDN w:val="0"/>
        <w:adjustRightInd w:val="0"/>
        <w:spacing w:after="0" w:line="360" w:lineRule="auto"/>
        <w:jc w:val="both"/>
        <w:rPr>
          <w:rFonts w:ascii="Times New Roman" w:hAnsi="Times New Roman"/>
          <w:i/>
          <w:iCs/>
          <w:sz w:val="24"/>
          <w:szCs w:val="24"/>
          <w:lang w:eastAsia="it-IT"/>
        </w:rPr>
      </w:pPr>
      <w:r w:rsidRPr="00E37682">
        <w:rPr>
          <w:rFonts w:ascii="Times New Roman" w:hAnsi="Times New Roman"/>
          <w:i/>
          <w:iCs/>
          <w:sz w:val="24"/>
          <w:szCs w:val="24"/>
          <w:lang w:eastAsia="it-IT"/>
        </w:rPr>
        <w:t xml:space="preserve">C’è uno spazio vuoto che si insinua tra la natura effimera del teatro – atto meravigliosamente caduco che si apre e si chiude, insieme al sipario, nell’arco di una sera – e la memoria, radice vigorosa sulla quale fiorisce il futuro. È uno spazio che, con il rigore di una ricerca appassionata e una tecnologia pionieristica, la Fondazione </w:t>
      </w:r>
      <w:proofErr w:type="spellStart"/>
      <w:r w:rsidRPr="00E37682">
        <w:rPr>
          <w:rFonts w:ascii="Times New Roman" w:hAnsi="Times New Roman"/>
          <w:i/>
          <w:iCs/>
          <w:sz w:val="24"/>
          <w:szCs w:val="24"/>
          <w:lang w:eastAsia="it-IT"/>
        </w:rPr>
        <w:t>Guelpa</w:t>
      </w:r>
      <w:proofErr w:type="spellEnd"/>
      <w:r w:rsidRPr="00E37682">
        <w:rPr>
          <w:rFonts w:ascii="Times New Roman" w:hAnsi="Times New Roman"/>
          <w:i/>
          <w:iCs/>
          <w:sz w:val="24"/>
          <w:szCs w:val="24"/>
          <w:lang w:eastAsia="it-IT"/>
        </w:rPr>
        <w:t xml:space="preserve"> e il Centro Sperimentale di Cinematografia hanno cercato di colmare, sottraendo all’oblio e rendendo accessibile – consultabile fisicamente e online – una parte imponente del patrimonio audiovisivo del nostro Archivio Storico. Il loro prezioso lavoro tenta di restituire momenti irripetibili di spettacolo, prove, lezioni, dagli anni Cinquanta ad oggi, ricucendo la trama di una storia, quella del nostro Teatro d’Arte per tutti, affidata, finora, solo al ricordo di spettatrici e spettatori e al racconto. Un regalo migliore per gli ottant’anni del Piccolo Teatro, che festeggeremo nel 2027, non poteva essere immaginato.</w:t>
      </w:r>
    </w:p>
    <w:p w14:paraId="1549B201" w14:textId="77777777" w:rsidR="00EE3EAB" w:rsidRDefault="00EE3EAB" w:rsidP="00F23293">
      <w:pPr>
        <w:autoSpaceDE w:val="0"/>
        <w:autoSpaceDN w:val="0"/>
        <w:adjustRightInd w:val="0"/>
        <w:spacing w:after="0" w:line="360" w:lineRule="auto"/>
        <w:jc w:val="right"/>
        <w:rPr>
          <w:rFonts w:ascii="Times New Roman" w:hAnsi="Times New Roman"/>
          <w:sz w:val="24"/>
          <w:szCs w:val="24"/>
          <w:lang w:eastAsia="it-IT"/>
        </w:rPr>
      </w:pPr>
      <w:r w:rsidRPr="00EE3EAB">
        <w:rPr>
          <w:rFonts w:ascii="Times New Roman" w:hAnsi="Times New Roman"/>
          <w:b/>
          <w:bCs/>
          <w:sz w:val="24"/>
          <w:szCs w:val="24"/>
          <w:lang w:eastAsia="it-IT"/>
        </w:rPr>
        <w:t>Lanfranco Li Cauli</w:t>
      </w:r>
    </w:p>
    <w:p w14:paraId="473E7EAB" w14:textId="77777777" w:rsidR="00EE3EAB" w:rsidRPr="00EE3EAB" w:rsidRDefault="00EE3EAB" w:rsidP="00F23293">
      <w:pPr>
        <w:autoSpaceDE w:val="0"/>
        <w:autoSpaceDN w:val="0"/>
        <w:adjustRightInd w:val="0"/>
        <w:spacing w:after="0" w:line="360" w:lineRule="auto"/>
        <w:jc w:val="right"/>
        <w:rPr>
          <w:rFonts w:ascii="Times New Roman" w:hAnsi="Times New Roman"/>
          <w:sz w:val="20"/>
          <w:szCs w:val="20"/>
          <w:lang w:eastAsia="it-IT"/>
        </w:rPr>
      </w:pPr>
      <w:r w:rsidRPr="00EE3EAB">
        <w:rPr>
          <w:rFonts w:ascii="Times New Roman" w:hAnsi="Times New Roman"/>
          <w:sz w:val="20"/>
          <w:szCs w:val="20"/>
          <w:lang w:eastAsia="it-IT"/>
        </w:rPr>
        <w:t>Direttore generale</w:t>
      </w:r>
      <w:r>
        <w:rPr>
          <w:rFonts w:ascii="Times New Roman" w:hAnsi="Times New Roman"/>
          <w:sz w:val="20"/>
          <w:szCs w:val="20"/>
          <w:lang w:eastAsia="it-IT"/>
        </w:rPr>
        <w:t xml:space="preserve"> </w:t>
      </w:r>
      <w:r w:rsidRPr="00EE3EAB">
        <w:rPr>
          <w:rFonts w:ascii="Times New Roman" w:hAnsi="Times New Roman"/>
          <w:sz w:val="20"/>
          <w:szCs w:val="20"/>
          <w:lang w:eastAsia="it-IT"/>
        </w:rPr>
        <w:t>Piccolo Teatro di Milano – Teatro d’Europa</w:t>
      </w:r>
    </w:p>
    <w:p w14:paraId="438E49B3" w14:textId="77777777" w:rsidR="00EE3EAB" w:rsidRDefault="00EE3EAB" w:rsidP="00F23293">
      <w:pPr>
        <w:autoSpaceDE w:val="0"/>
        <w:autoSpaceDN w:val="0"/>
        <w:adjustRightInd w:val="0"/>
        <w:spacing w:after="0" w:line="360" w:lineRule="auto"/>
        <w:jc w:val="right"/>
        <w:rPr>
          <w:rFonts w:ascii="Times New Roman" w:hAnsi="Times New Roman"/>
          <w:sz w:val="24"/>
          <w:szCs w:val="24"/>
          <w:lang w:eastAsia="it-IT"/>
        </w:rPr>
      </w:pPr>
      <w:r w:rsidRPr="00EE3EAB">
        <w:rPr>
          <w:rFonts w:ascii="Times New Roman" w:hAnsi="Times New Roman"/>
          <w:b/>
          <w:bCs/>
          <w:sz w:val="24"/>
          <w:szCs w:val="24"/>
          <w:lang w:eastAsia="it-IT"/>
        </w:rPr>
        <w:t>Claudio Longhi</w:t>
      </w:r>
    </w:p>
    <w:p w14:paraId="44AE413A" w14:textId="77777777" w:rsidR="00EE3EAB" w:rsidRPr="00EE3EAB" w:rsidRDefault="00EE3EAB" w:rsidP="00F23293">
      <w:pPr>
        <w:autoSpaceDE w:val="0"/>
        <w:autoSpaceDN w:val="0"/>
        <w:adjustRightInd w:val="0"/>
        <w:spacing w:after="0" w:line="360" w:lineRule="auto"/>
        <w:jc w:val="right"/>
        <w:rPr>
          <w:rFonts w:ascii="Times New Roman" w:hAnsi="Times New Roman"/>
          <w:sz w:val="20"/>
          <w:szCs w:val="20"/>
          <w:lang w:eastAsia="it-IT"/>
        </w:rPr>
      </w:pPr>
      <w:r w:rsidRPr="00EE3EAB">
        <w:rPr>
          <w:rFonts w:ascii="Times New Roman" w:hAnsi="Times New Roman"/>
          <w:sz w:val="20"/>
          <w:szCs w:val="20"/>
          <w:lang w:eastAsia="it-IT"/>
        </w:rPr>
        <w:t>Direttore artistico</w:t>
      </w:r>
      <w:r>
        <w:rPr>
          <w:rFonts w:ascii="Times New Roman" w:hAnsi="Times New Roman"/>
          <w:sz w:val="20"/>
          <w:szCs w:val="20"/>
          <w:lang w:eastAsia="it-IT"/>
        </w:rPr>
        <w:t xml:space="preserve"> </w:t>
      </w:r>
      <w:r w:rsidRPr="00EE3EAB">
        <w:rPr>
          <w:rFonts w:ascii="Times New Roman" w:hAnsi="Times New Roman"/>
          <w:sz w:val="20"/>
          <w:szCs w:val="20"/>
          <w:lang w:eastAsia="it-IT"/>
        </w:rPr>
        <w:t>Piccolo Teatro di Milano – Teatro d’Europa</w:t>
      </w:r>
    </w:p>
    <w:p w14:paraId="1F7B5894" w14:textId="77777777" w:rsidR="00EE3EAB" w:rsidRPr="00D87D2E" w:rsidRDefault="00EE3EAB" w:rsidP="00F23293">
      <w:pPr>
        <w:autoSpaceDE w:val="0"/>
        <w:autoSpaceDN w:val="0"/>
        <w:adjustRightInd w:val="0"/>
        <w:spacing w:after="0" w:line="360" w:lineRule="auto"/>
        <w:jc w:val="right"/>
        <w:rPr>
          <w:rFonts w:ascii="Times New Roman" w:hAnsi="Times New Roman"/>
          <w:sz w:val="20"/>
          <w:szCs w:val="20"/>
          <w:lang w:eastAsia="it-IT"/>
        </w:rPr>
      </w:pPr>
    </w:p>
    <w:p w14:paraId="010705A0" w14:textId="77777777" w:rsidR="00AE18E9" w:rsidRDefault="00AE18E9" w:rsidP="00F23293">
      <w:pPr>
        <w:spacing w:after="0" w:line="360" w:lineRule="auto"/>
        <w:jc w:val="both"/>
        <w:rPr>
          <w:rFonts w:ascii="Times New Roman" w:hAnsi="Times New Roman"/>
          <w:sz w:val="24"/>
          <w:szCs w:val="24"/>
        </w:rPr>
      </w:pPr>
    </w:p>
    <w:p w14:paraId="42BE13BC" w14:textId="77777777" w:rsidR="003D022A" w:rsidRDefault="003D022A" w:rsidP="00BA1C8D">
      <w:pPr>
        <w:spacing w:after="0" w:line="240" w:lineRule="auto"/>
        <w:jc w:val="both"/>
        <w:rPr>
          <w:rFonts w:ascii="Times New Roman" w:hAnsi="Times New Roman"/>
          <w:sz w:val="24"/>
          <w:szCs w:val="24"/>
          <w:highlight w:val="yellow"/>
        </w:rPr>
      </w:pPr>
    </w:p>
    <w:p w14:paraId="750AACF3" w14:textId="77777777" w:rsidR="003D022A" w:rsidRDefault="003D022A" w:rsidP="00BA1C8D">
      <w:pPr>
        <w:spacing w:after="0" w:line="240" w:lineRule="auto"/>
        <w:jc w:val="both"/>
        <w:rPr>
          <w:rFonts w:ascii="Times New Roman" w:hAnsi="Times New Roman"/>
          <w:sz w:val="24"/>
          <w:szCs w:val="24"/>
          <w:highlight w:val="yellow"/>
        </w:rPr>
      </w:pPr>
    </w:p>
    <w:p w14:paraId="751657ED" w14:textId="659DCAFB" w:rsidR="00AE18E9" w:rsidRDefault="00AE18E9" w:rsidP="003D022A">
      <w:pPr>
        <w:pBdr>
          <w:top w:val="single" w:sz="4" w:space="1" w:color="auto"/>
        </w:pBdr>
        <w:spacing w:after="0" w:line="240" w:lineRule="auto"/>
        <w:jc w:val="both"/>
        <w:rPr>
          <w:rFonts w:ascii="Times New Roman" w:hAnsi="Times New Roman"/>
          <w:sz w:val="24"/>
          <w:szCs w:val="24"/>
        </w:rPr>
      </w:pPr>
      <w:r w:rsidRPr="00747146">
        <w:rPr>
          <w:rFonts w:ascii="Times New Roman" w:hAnsi="Times New Roman"/>
          <w:sz w:val="24"/>
          <w:szCs w:val="24"/>
        </w:rPr>
        <w:t xml:space="preserve">Nel corso della conferenza stampa </w:t>
      </w:r>
      <w:r w:rsidR="006401AA">
        <w:rPr>
          <w:rFonts w:ascii="Times New Roman" w:hAnsi="Times New Roman"/>
          <w:sz w:val="24"/>
          <w:szCs w:val="24"/>
        </w:rPr>
        <w:t xml:space="preserve">sono stati </w:t>
      </w:r>
      <w:r w:rsidRPr="00747146">
        <w:rPr>
          <w:rFonts w:ascii="Times New Roman" w:hAnsi="Times New Roman"/>
          <w:sz w:val="24"/>
          <w:szCs w:val="24"/>
        </w:rPr>
        <w:t>proiettati materiali video e riprodotti documenti audio d</w:t>
      </w:r>
      <w:r w:rsidR="00747146">
        <w:rPr>
          <w:rFonts w:ascii="Times New Roman" w:hAnsi="Times New Roman"/>
          <w:sz w:val="24"/>
          <w:szCs w:val="24"/>
        </w:rPr>
        <w:t>e</w:t>
      </w:r>
      <w:r w:rsidRPr="00747146">
        <w:rPr>
          <w:rFonts w:ascii="Times New Roman" w:hAnsi="Times New Roman"/>
          <w:sz w:val="24"/>
          <w:szCs w:val="24"/>
        </w:rPr>
        <w:t>i seguenti spettacoli:</w:t>
      </w:r>
    </w:p>
    <w:p w14:paraId="28A309B9" w14:textId="77777777" w:rsidR="00AE18E9" w:rsidRPr="00AE18E9" w:rsidRDefault="00AE18E9" w:rsidP="00AE18E9">
      <w:pPr>
        <w:spacing w:after="0" w:line="240" w:lineRule="auto"/>
        <w:rPr>
          <w:rFonts w:ascii="Times New Roman" w:hAnsi="Times New Roman"/>
          <w:sz w:val="24"/>
          <w:szCs w:val="24"/>
        </w:rPr>
      </w:pPr>
    </w:p>
    <w:p w14:paraId="11B8D1F1" w14:textId="1DC77F95" w:rsidR="00AE18E9" w:rsidRPr="00AE18E9" w:rsidRDefault="00AE18E9" w:rsidP="00AE18E9">
      <w:pPr>
        <w:spacing w:after="0" w:line="240" w:lineRule="auto"/>
        <w:rPr>
          <w:rFonts w:ascii="Times New Roman" w:hAnsi="Times New Roman"/>
          <w:i/>
          <w:iCs/>
          <w:sz w:val="24"/>
          <w:szCs w:val="24"/>
        </w:rPr>
      </w:pPr>
      <w:r w:rsidRPr="00AE18E9">
        <w:rPr>
          <w:rFonts w:ascii="Times New Roman" w:hAnsi="Times New Roman"/>
          <w:i/>
          <w:iCs/>
          <w:sz w:val="24"/>
          <w:szCs w:val="24"/>
        </w:rPr>
        <w:t>Arlecchino servitore di due padroni</w:t>
      </w:r>
      <w:r w:rsidR="00747146">
        <w:rPr>
          <w:rFonts w:ascii="Times New Roman" w:hAnsi="Times New Roman"/>
          <w:i/>
          <w:iCs/>
          <w:sz w:val="24"/>
          <w:szCs w:val="24"/>
        </w:rPr>
        <w:t xml:space="preserve"> </w:t>
      </w:r>
      <w:r w:rsidR="00747146" w:rsidRPr="00747146">
        <w:rPr>
          <w:rFonts w:ascii="Times New Roman" w:hAnsi="Times New Roman"/>
          <w:sz w:val="24"/>
          <w:szCs w:val="24"/>
        </w:rPr>
        <w:t>(video)</w:t>
      </w:r>
    </w:p>
    <w:p w14:paraId="09005436" w14:textId="6FC55AC6"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di Carlo Goldoni</w:t>
      </w:r>
      <w:r>
        <w:rPr>
          <w:rFonts w:ascii="Times New Roman" w:hAnsi="Times New Roman"/>
          <w:sz w:val="24"/>
          <w:szCs w:val="24"/>
        </w:rPr>
        <w:t xml:space="preserve">, </w:t>
      </w:r>
      <w:r w:rsidRPr="00AE18E9">
        <w:rPr>
          <w:rFonts w:ascii="Times New Roman" w:hAnsi="Times New Roman"/>
          <w:sz w:val="24"/>
          <w:szCs w:val="24"/>
        </w:rPr>
        <w:t>regia di Giorgio Strehler</w:t>
      </w:r>
    </w:p>
    <w:p w14:paraId="6CAB4B58" w14:textId="77777777"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lastRenderedPageBreak/>
        <w:t>stagione 1959/60</w:t>
      </w:r>
    </w:p>
    <w:p w14:paraId="12E1B030" w14:textId="2641D2F0" w:rsidR="00AE18E9" w:rsidRPr="00AE18E9" w:rsidRDefault="00AE18E9" w:rsidP="00AE18E9">
      <w:pPr>
        <w:spacing w:after="0" w:line="240" w:lineRule="auto"/>
        <w:rPr>
          <w:rFonts w:ascii="Times New Roman" w:hAnsi="Times New Roman"/>
          <w:sz w:val="24"/>
          <w:szCs w:val="24"/>
        </w:rPr>
      </w:pPr>
      <w:r>
        <w:rPr>
          <w:rFonts w:ascii="Times New Roman" w:hAnsi="Times New Roman"/>
          <w:sz w:val="24"/>
          <w:szCs w:val="24"/>
        </w:rPr>
        <w:t xml:space="preserve">(Nei panni di </w:t>
      </w:r>
      <w:r w:rsidRPr="00AE18E9">
        <w:rPr>
          <w:rFonts w:ascii="Times New Roman" w:hAnsi="Times New Roman"/>
          <w:sz w:val="24"/>
          <w:szCs w:val="24"/>
        </w:rPr>
        <w:t>Arlecchino</w:t>
      </w:r>
      <w:r>
        <w:rPr>
          <w:rFonts w:ascii="Times New Roman" w:hAnsi="Times New Roman"/>
          <w:sz w:val="24"/>
          <w:szCs w:val="24"/>
        </w:rPr>
        <w:t xml:space="preserve">, </w:t>
      </w:r>
      <w:r w:rsidRPr="00AE18E9">
        <w:rPr>
          <w:rFonts w:ascii="Times New Roman" w:hAnsi="Times New Roman"/>
          <w:sz w:val="24"/>
          <w:szCs w:val="24"/>
        </w:rPr>
        <w:t>Marcello Moretti</w:t>
      </w:r>
      <w:r>
        <w:rPr>
          <w:rFonts w:ascii="Times New Roman" w:hAnsi="Times New Roman"/>
          <w:sz w:val="24"/>
          <w:szCs w:val="24"/>
        </w:rPr>
        <w:t>)</w:t>
      </w:r>
      <w:r w:rsidRPr="00AE18E9">
        <w:rPr>
          <w:rFonts w:ascii="Times New Roman" w:hAnsi="Times New Roman"/>
          <w:sz w:val="24"/>
          <w:szCs w:val="24"/>
        </w:rPr>
        <w:t xml:space="preserve"> </w:t>
      </w:r>
    </w:p>
    <w:p w14:paraId="7FD33532" w14:textId="77777777" w:rsidR="00AE18E9" w:rsidRPr="00AE18E9" w:rsidRDefault="00AE18E9" w:rsidP="00AE18E9">
      <w:pPr>
        <w:spacing w:after="0" w:line="240" w:lineRule="auto"/>
        <w:rPr>
          <w:rFonts w:ascii="Times New Roman" w:hAnsi="Times New Roman"/>
          <w:sz w:val="10"/>
          <w:szCs w:val="10"/>
        </w:rPr>
      </w:pPr>
    </w:p>
    <w:p w14:paraId="64ACB64C" w14:textId="6EAAAC11" w:rsidR="00AE18E9" w:rsidRPr="00AE18E9" w:rsidRDefault="00AE18E9" w:rsidP="00AE18E9">
      <w:pPr>
        <w:spacing w:after="0" w:line="240" w:lineRule="auto"/>
        <w:rPr>
          <w:rFonts w:ascii="Times New Roman" w:hAnsi="Times New Roman"/>
          <w:i/>
          <w:iCs/>
          <w:sz w:val="24"/>
          <w:szCs w:val="24"/>
        </w:rPr>
      </w:pPr>
      <w:r w:rsidRPr="00AE18E9">
        <w:rPr>
          <w:rFonts w:ascii="Times New Roman" w:hAnsi="Times New Roman"/>
          <w:i/>
          <w:iCs/>
          <w:sz w:val="24"/>
          <w:szCs w:val="24"/>
        </w:rPr>
        <w:t>L’opera da tre soldi</w:t>
      </w:r>
      <w:r w:rsidR="00747146">
        <w:rPr>
          <w:rFonts w:ascii="Times New Roman" w:hAnsi="Times New Roman"/>
          <w:i/>
          <w:iCs/>
          <w:sz w:val="24"/>
          <w:szCs w:val="24"/>
        </w:rPr>
        <w:t xml:space="preserve"> </w:t>
      </w:r>
      <w:r w:rsidR="00747146" w:rsidRPr="00747146">
        <w:rPr>
          <w:rFonts w:ascii="Times New Roman" w:hAnsi="Times New Roman"/>
          <w:sz w:val="24"/>
          <w:szCs w:val="24"/>
        </w:rPr>
        <w:t>(audio)</w:t>
      </w:r>
    </w:p>
    <w:p w14:paraId="689EE6A6" w14:textId="48137E72"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di Bertolt Brecht</w:t>
      </w:r>
      <w:r>
        <w:rPr>
          <w:rFonts w:ascii="Times New Roman" w:hAnsi="Times New Roman"/>
          <w:sz w:val="24"/>
          <w:szCs w:val="24"/>
        </w:rPr>
        <w:t xml:space="preserve">, </w:t>
      </w:r>
      <w:r w:rsidRPr="00AE18E9">
        <w:rPr>
          <w:rFonts w:ascii="Times New Roman" w:hAnsi="Times New Roman"/>
          <w:sz w:val="24"/>
          <w:szCs w:val="24"/>
        </w:rPr>
        <w:t>regia di Giorgio Strehler</w:t>
      </w:r>
    </w:p>
    <w:p w14:paraId="330353AF" w14:textId="77777777"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stagione 1955/56</w:t>
      </w:r>
    </w:p>
    <w:p w14:paraId="32A23616" w14:textId="34063F12" w:rsidR="00AE18E9" w:rsidRPr="00AE18E9" w:rsidRDefault="00AE18E9" w:rsidP="00AE18E9">
      <w:pPr>
        <w:spacing w:after="0" w:line="240" w:lineRule="auto"/>
        <w:rPr>
          <w:rFonts w:ascii="Times New Roman" w:hAnsi="Times New Roman"/>
          <w:sz w:val="24"/>
          <w:szCs w:val="24"/>
        </w:rPr>
      </w:pPr>
      <w:r>
        <w:rPr>
          <w:rFonts w:ascii="Times New Roman" w:hAnsi="Times New Roman"/>
          <w:sz w:val="24"/>
          <w:szCs w:val="24"/>
        </w:rPr>
        <w:t>(</w:t>
      </w:r>
      <w:r w:rsidRPr="00AE18E9">
        <w:rPr>
          <w:rFonts w:ascii="Times New Roman" w:hAnsi="Times New Roman"/>
          <w:sz w:val="24"/>
          <w:szCs w:val="24"/>
        </w:rPr>
        <w:t>Marina Bonfigli</w:t>
      </w:r>
      <w:r>
        <w:rPr>
          <w:rFonts w:ascii="Times New Roman" w:hAnsi="Times New Roman"/>
          <w:sz w:val="24"/>
          <w:szCs w:val="24"/>
        </w:rPr>
        <w:t>/</w:t>
      </w:r>
      <w:r w:rsidRPr="00AE18E9">
        <w:rPr>
          <w:rFonts w:ascii="Times New Roman" w:hAnsi="Times New Roman"/>
          <w:sz w:val="24"/>
          <w:szCs w:val="24"/>
        </w:rPr>
        <w:t>Polly</w:t>
      </w:r>
      <w:r>
        <w:rPr>
          <w:rFonts w:ascii="Times New Roman" w:hAnsi="Times New Roman"/>
          <w:sz w:val="24"/>
          <w:szCs w:val="24"/>
        </w:rPr>
        <w:t xml:space="preserve"> </w:t>
      </w:r>
      <w:r w:rsidRPr="00AE18E9">
        <w:rPr>
          <w:rFonts w:ascii="Times New Roman" w:hAnsi="Times New Roman"/>
          <w:sz w:val="24"/>
          <w:szCs w:val="24"/>
        </w:rPr>
        <w:t>canta</w:t>
      </w:r>
      <w:r w:rsidR="00133E11">
        <w:rPr>
          <w:rFonts w:ascii="Times New Roman" w:hAnsi="Times New Roman"/>
          <w:sz w:val="24"/>
          <w:szCs w:val="24"/>
        </w:rPr>
        <w:t>, durante le prove,</w:t>
      </w:r>
      <w:r w:rsidRPr="00AE18E9">
        <w:rPr>
          <w:rFonts w:ascii="Times New Roman" w:hAnsi="Times New Roman"/>
          <w:sz w:val="24"/>
          <w:szCs w:val="24"/>
        </w:rPr>
        <w:t xml:space="preserve"> </w:t>
      </w:r>
      <w:r w:rsidRPr="00AE18E9">
        <w:rPr>
          <w:rFonts w:ascii="Times New Roman" w:hAnsi="Times New Roman"/>
          <w:i/>
          <w:iCs/>
          <w:sz w:val="24"/>
          <w:szCs w:val="24"/>
        </w:rPr>
        <w:t>La canzone del No e del Sì</w:t>
      </w:r>
      <w:r w:rsidRPr="00AE18E9">
        <w:rPr>
          <w:rFonts w:ascii="Times New Roman" w:hAnsi="Times New Roman"/>
          <w:sz w:val="24"/>
          <w:szCs w:val="24"/>
        </w:rPr>
        <w:t>)</w:t>
      </w:r>
    </w:p>
    <w:p w14:paraId="7C0B2AD9" w14:textId="77777777" w:rsidR="00AE18E9" w:rsidRPr="00AE18E9" w:rsidRDefault="00AE18E9" w:rsidP="00AE18E9">
      <w:pPr>
        <w:spacing w:after="0" w:line="240" w:lineRule="auto"/>
        <w:jc w:val="center"/>
        <w:rPr>
          <w:rFonts w:ascii="Times New Roman" w:hAnsi="Times New Roman"/>
          <w:sz w:val="10"/>
          <w:szCs w:val="10"/>
        </w:rPr>
      </w:pPr>
    </w:p>
    <w:p w14:paraId="7AF2DC7C" w14:textId="77777777" w:rsidR="003D022A" w:rsidRDefault="003D022A" w:rsidP="00AE18E9">
      <w:pPr>
        <w:spacing w:after="0" w:line="240" w:lineRule="auto"/>
        <w:rPr>
          <w:rFonts w:ascii="Times New Roman" w:hAnsi="Times New Roman"/>
          <w:i/>
          <w:iCs/>
          <w:sz w:val="24"/>
          <w:szCs w:val="24"/>
        </w:rPr>
      </w:pPr>
    </w:p>
    <w:p w14:paraId="5377BBA5" w14:textId="24DF9DB8"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i/>
          <w:iCs/>
          <w:sz w:val="24"/>
          <w:szCs w:val="24"/>
        </w:rPr>
        <w:t>Il giardino dei ciliegi</w:t>
      </w:r>
      <w:r w:rsidRPr="00AE18E9">
        <w:rPr>
          <w:rFonts w:ascii="Times New Roman" w:hAnsi="Times New Roman"/>
          <w:b/>
          <w:bCs/>
          <w:i/>
          <w:iCs/>
          <w:sz w:val="24"/>
          <w:szCs w:val="24"/>
        </w:rPr>
        <w:t xml:space="preserve"> </w:t>
      </w:r>
      <w:r w:rsidR="00747146">
        <w:rPr>
          <w:rFonts w:ascii="Times New Roman" w:hAnsi="Times New Roman"/>
          <w:sz w:val="24"/>
          <w:szCs w:val="24"/>
        </w:rPr>
        <w:t xml:space="preserve">- </w:t>
      </w:r>
      <w:r w:rsidRPr="00AE18E9">
        <w:rPr>
          <w:rFonts w:ascii="Times New Roman" w:hAnsi="Times New Roman"/>
          <w:sz w:val="24"/>
          <w:szCs w:val="24"/>
        </w:rPr>
        <w:t>I edizione</w:t>
      </w:r>
      <w:r w:rsidR="00747146">
        <w:rPr>
          <w:rFonts w:ascii="Times New Roman" w:hAnsi="Times New Roman"/>
          <w:sz w:val="24"/>
          <w:szCs w:val="24"/>
        </w:rPr>
        <w:t xml:space="preserve"> </w:t>
      </w:r>
      <w:r w:rsidR="00747146" w:rsidRPr="00747146">
        <w:rPr>
          <w:rFonts w:ascii="Times New Roman" w:hAnsi="Times New Roman"/>
          <w:sz w:val="24"/>
          <w:szCs w:val="24"/>
        </w:rPr>
        <w:t>(audio)</w:t>
      </w:r>
    </w:p>
    <w:p w14:paraId="7FBC786D" w14:textId="1D1F6809"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 xml:space="preserve">di Anton </w:t>
      </w:r>
      <w:proofErr w:type="spellStart"/>
      <w:r w:rsidRPr="00AE18E9">
        <w:rPr>
          <w:rFonts w:ascii="Times New Roman" w:hAnsi="Times New Roman"/>
          <w:sz w:val="24"/>
          <w:szCs w:val="24"/>
        </w:rPr>
        <w:t>Čechov</w:t>
      </w:r>
      <w:proofErr w:type="spellEnd"/>
      <w:r>
        <w:rPr>
          <w:rFonts w:ascii="Times New Roman" w:hAnsi="Times New Roman"/>
          <w:sz w:val="24"/>
          <w:szCs w:val="24"/>
        </w:rPr>
        <w:t xml:space="preserve">, </w:t>
      </w:r>
      <w:r w:rsidRPr="00AE18E9">
        <w:rPr>
          <w:rFonts w:ascii="Times New Roman" w:hAnsi="Times New Roman"/>
          <w:sz w:val="24"/>
          <w:szCs w:val="24"/>
        </w:rPr>
        <w:t>regia di Giorgio Strehler</w:t>
      </w:r>
    </w:p>
    <w:p w14:paraId="7C64F1D8" w14:textId="77777777"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stagione 1954/55  </w:t>
      </w:r>
    </w:p>
    <w:p w14:paraId="3473D1E0" w14:textId="463FB5B8" w:rsidR="00AE18E9" w:rsidRPr="00AE18E9" w:rsidRDefault="00AE18E9" w:rsidP="00AE18E9">
      <w:pPr>
        <w:spacing w:after="0" w:line="240" w:lineRule="auto"/>
        <w:rPr>
          <w:rFonts w:ascii="Times New Roman" w:hAnsi="Times New Roman"/>
          <w:sz w:val="24"/>
          <w:szCs w:val="24"/>
        </w:rPr>
      </w:pPr>
      <w:r>
        <w:rPr>
          <w:rFonts w:ascii="Times New Roman" w:hAnsi="Times New Roman"/>
          <w:sz w:val="24"/>
          <w:szCs w:val="24"/>
        </w:rPr>
        <w:t>(</w:t>
      </w:r>
      <w:r w:rsidRPr="00AE18E9">
        <w:rPr>
          <w:rFonts w:ascii="Times New Roman" w:hAnsi="Times New Roman"/>
          <w:sz w:val="24"/>
          <w:szCs w:val="24"/>
        </w:rPr>
        <w:t>Fiorenzo Carpi, Valzer dalle musiche di scena</w:t>
      </w:r>
      <w:r>
        <w:rPr>
          <w:rFonts w:ascii="Times New Roman" w:hAnsi="Times New Roman"/>
          <w:sz w:val="24"/>
          <w:szCs w:val="24"/>
        </w:rPr>
        <w:t>)</w:t>
      </w:r>
    </w:p>
    <w:p w14:paraId="2343EC50" w14:textId="77777777" w:rsidR="00AE18E9" w:rsidRPr="00AE18E9" w:rsidRDefault="00AE18E9" w:rsidP="00AE18E9">
      <w:pPr>
        <w:spacing w:after="0" w:line="240" w:lineRule="auto"/>
        <w:rPr>
          <w:rFonts w:ascii="Times New Roman" w:hAnsi="Times New Roman"/>
          <w:sz w:val="10"/>
          <w:szCs w:val="10"/>
        </w:rPr>
      </w:pPr>
    </w:p>
    <w:p w14:paraId="7FCD7407" w14:textId="224BDAEF" w:rsidR="00AE18E9" w:rsidRPr="00AE18E9" w:rsidRDefault="00AE18E9" w:rsidP="00AE18E9">
      <w:pPr>
        <w:spacing w:after="0" w:line="240" w:lineRule="auto"/>
        <w:rPr>
          <w:rFonts w:ascii="Times New Roman" w:hAnsi="Times New Roman"/>
          <w:i/>
          <w:iCs/>
          <w:sz w:val="24"/>
          <w:szCs w:val="24"/>
        </w:rPr>
      </w:pPr>
      <w:r w:rsidRPr="00AE18E9">
        <w:rPr>
          <w:rFonts w:ascii="Times New Roman" w:hAnsi="Times New Roman"/>
          <w:i/>
          <w:iCs/>
          <w:sz w:val="24"/>
          <w:szCs w:val="24"/>
        </w:rPr>
        <w:t>Vita di Galileo</w:t>
      </w:r>
      <w:r w:rsidR="00747146">
        <w:rPr>
          <w:rFonts w:ascii="Times New Roman" w:hAnsi="Times New Roman"/>
          <w:i/>
          <w:iCs/>
          <w:sz w:val="24"/>
          <w:szCs w:val="24"/>
        </w:rPr>
        <w:t xml:space="preserve"> </w:t>
      </w:r>
      <w:r w:rsidR="00747146" w:rsidRPr="00747146">
        <w:rPr>
          <w:rFonts w:ascii="Times New Roman" w:hAnsi="Times New Roman"/>
          <w:sz w:val="24"/>
          <w:szCs w:val="24"/>
        </w:rPr>
        <w:t>(audio)</w:t>
      </w:r>
    </w:p>
    <w:p w14:paraId="17B80472" w14:textId="519D449D"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di Bertolt Brecht</w:t>
      </w:r>
      <w:r>
        <w:rPr>
          <w:rFonts w:ascii="Times New Roman" w:hAnsi="Times New Roman"/>
          <w:sz w:val="24"/>
          <w:szCs w:val="24"/>
        </w:rPr>
        <w:t xml:space="preserve">, </w:t>
      </w:r>
      <w:r w:rsidRPr="00AE18E9">
        <w:rPr>
          <w:rFonts w:ascii="Times New Roman" w:hAnsi="Times New Roman"/>
          <w:sz w:val="24"/>
          <w:szCs w:val="24"/>
        </w:rPr>
        <w:t>regia di Giorgio Strehler</w:t>
      </w:r>
    </w:p>
    <w:p w14:paraId="098F3E51" w14:textId="77777777"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stagione 1962/63</w:t>
      </w:r>
    </w:p>
    <w:p w14:paraId="7C34BCD9" w14:textId="2595956A" w:rsidR="00AE18E9" w:rsidRPr="00AE18E9" w:rsidRDefault="00AE18E9" w:rsidP="00AE18E9">
      <w:pPr>
        <w:spacing w:after="0" w:line="240" w:lineRule="auto"/>
        <w:rPr>
          <w:rFonts w:ascii="Times New Roman" w:hAnsi="Times New Roman"/>
          <w:sz w:val="24"/>
          <w:szCs w:val="24"/>
        </w:rPr>
      </w:pPr>
      <w:r>
        <w:rPr>
          <w:rFonts w:ascii="Times New Roman" w:hAnsi="Times New Roman"/>
          <w:sz w:val="24"/>
          <w:szCs w:val="24"/>
        </w:rPr>
        <w:t>(</w:t>
      </w:r>
      <w:r w:rsidRPr="00AE18E9">
        <w:rPr>
          <w:rFonts w:ascii="Times New Roman" w:hAnsi="Times New Roman"/>
          <w:sz w:val="24"/>
          <w:szCs w:val="24"/>
        </w:rPr>
        <w:t xml:space="preserve">Quadro </w:t>
      </w:r>
      <w:proofErr w:type="gramStart"/>
      <w:r w:rsidRPr="00AE18E9">
        <w:rPr>
          <w:rFonts w:ascii="Times New Roman" w:hAnsi="Times New Roman"/>
          <w:sz w:val="24"/>
          <w:szCs w:val="24"/>
        </w:rPr>
        <w:t>I°</w:t>
      </w:r>
      <w:proofErr w:type="gramEnd"/>
      <w:r>
        <w:rPr>
          <w:rFonts w:ascii="Times New Roman" w:hAnsi="Times New Roman"/>
          <w:sz w:val="24"/>
          <w:szCs w:val="24"/>
        </w:rPr>
        <w:t>)</w:t>
      </w:r>
    </w:p>
    <w:p w14:paraId="0E3DBB4F" w14:textId="77777777" w:rsidR="00AE18E9" w:rsidRPr="00092048" w:rsidRDefault="00AE18E9" w:rsidP="00AE18E9">
      <w:pPr>
        <w:spacing w:after="0" w:line="240" w:lineRule="auto"/>
        <w:rPr>
          <w:rFonts w:ascii="Times New Roman" w:hAnsi="Times New Roman"/>
          <w:sz w:val="10"/>
          <w:szCs w:val="10"/>
        </w:rPr>
      </w:pPr>
    </w:p>
    <w:p w14:paraId="71477D85" w14:textId="5300C21A" w:rsidR="00AE18E9" w:rsidRPr="00AE18E9" w:rsidRDefault="00AE18E9" w:rsidP="00AE18E9">
      <w:pPr>
        <w:spacing w:after="0" w:line="240" w:lineRule="auto"/>
        <w:rPr>
          <w:rFonts w:ascii="Times New Roman" w:hAnsi="Times New Roman"/>
          <w:i/>
          <w:iCs/>
          <w:sz w:val="24"/>
          <w:szCs w:val="24"/>
        </w:rPr>
      </w:pPr>
      <w:r w:rsidRPr="00AE18E9">
        <w:rPr>
          <w:rFonts w:ascii="Times New Roman" w:hAnsi="Times New Roman"/>
          <w:i/>
          <w:iCs/>
          <w:sz w:val="24"/>
          <w:szCs w:val="24"/>
        </w:rPr>
        <w:t>L’isola degli schiavi</w:t>
      </w:r>
      <w:r w:rsidR="00747146">
        <w:rPr>
          <w:rFonts w:ascii="Times New Roman" w:hAnsi="Times New Roman"/>
          <w:i/>
          <w:iCs/>
          <w:sz w:val="24"/>
          <w:szCs w:val="24"/>
        </w:rPr>
        <w:t xml:space="preserve"> </w:t>
      </w:r>
      <w:r w:rsidR="00747146" w:rsidRPr="00747146">
        <w:rPr>
          <w:rFonts w:ascii="Times New Roman" w:hAnsi="Times New Roman"/>
          <w:sz w:val="24"/>
          <w:szCs w:val="24"/>
        </w:rPr>
        <w:t>(video)</w:t>
      </w:r>
    </w:p>
    <w:p w14:paraId="50EFE7DD" w14:textId="48519F67" w:rsidR="00AE18E9" w:rsidRP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di Pierre de Marivaux</w:t>
      </w:r>
      <w:r>
        <w:rPr>
          <w:rFonts w:ascii="Times New Roman" w:hAnsi="Times New Roman"/>
          <w:sz w:val="24"/>
          <w:szCs w:val="24"/>
        </w:rPr>
        <w:t xml:space="preserve">, </w:t>
      </w:r>
      <w:r w:rsidRPr="00AE18E9">
        <w:rPr>
          <w:rFonts w:ascii="Times New Roman" w:hAnsi="Times New Roman"/>
          <w:sz w:val="24"/>
          <w:szCs w:val="24"/>
        </w:rPr>
        <w:t>regia di Giorgio Strehler</w:t>
      </w:r>
    </w:p>
    <w:p w14:paraId="1E9EED3E" w14:textId="77777777" w:rsidR="00AE18E9" w:rsidRDefault="00AE18E9" w:rsidP="00AE18E9">
      <w:pPr>
        <w:spacing w:after="0" w:line="240" w:lineRule="auto"/>
        <w:rPr>
          <w:rFonts w:ascii="Times New Roman" w:hAnsi="Times New Roman"/>
          <w:sz w:val="24"/>
          <w:szCs w:val="24"/>
        </w:rPr>
      </w:pPr>
      <w:r w:rsidRPr="00AE18E9">
        <w:rPr>
          <w:rFonts w:ascii="Times New Roman" w:hAnsi="Times New Roman"/>
          <w:sz w:val="24"/>
          <w:szCs w:val="24"/>
        </w:rPr>
        <w:t>stagione 1994/95</w:t>
      </w:r>
    </w:p>
    <w:p w14:paraId="023387F3" w14:textId="77777777" w:rsidR="00745155" w:rsidRDefault="00AE18E9" w:rsidP="00AE18E9">
      <w:pPr>
        <w:spacing w:after="0" w:line="240" w:lineRule="auto"/>
        <w:rPr>
          <w:rFonts w:ascii="Times New Roman" w:hAnsi="Times New Roman"/>
          <w:sz w:val="24"/>
          <w:szCs w:val="24"/>
        </w:rPr>
      </w:pPr>
      <w:r>
        <w:rPr>
          <w:rFonts w:ascii="Times New Roman" w:hAnsi="Times New Roman"/>
          <w:sz w:val="24"/>
          <w:szCs w:val="24"/>
        </w:rPr>
        <w:t>(</w:t>
      </w:r>
      <w:r w:rsidRPr="00AE18E9">
        <w:rPr>
          <w:rFonts w:ascii="Times New Roman" w:hAnsi="Times New Roman"/>
          <w:sz w:val="24"/>
          <w:szCs w:val="24"/>
        </w:rPr>
        <w:t>prove in palcoscenico con Giorgio Strehler</w:t>
      </w:r>
      <w:r>
        <w:rPr>
          <w:rFonts w:ascii="Times New Roman" w:hAnsi="Times New Roman"/>
          <w:sz w:val="24"/>
          <w:szCs w:val="24"/>
        </w:rPr>
        <w:t>)</w:t>
      </w:r>
      <w:r w:rsidR="00745155">
        <w:rPr>
          <w:rFonts w:ascii="Times New Roman" w:hAnsi="Times New Roman"/>
          <w:sz w:val="24"/>
          <w:szCs w:val="24"/>
        </w:rPr>
        <w:t xml:space="preserve"> </w:t>
      </w:r>
    </w:p>
    <w:p w14:paraId="46F608B0" w14:textId="77777777" w:rsidR="00745155" w:rsidRDefault="00745155" w:rsidP="00AE18E9">
      <w:pPr>
        <w:spacing w:after="0" w:line="240" w:lineRule="auto"/>
        <w:rPr>
          <w:rFonts w:ascii="Times New Roman" w:hAnsi="Times New Roman"/>
          <w:sz w:val="24"/>
          <w:szCs w:val="24"/>
        </w:rPr>
      </w:pPr>
    </w:p>
    <w:p w14:paraId="0156F69A" w14:textId="77777777" w:rsidR="00AE18E9" w:rsidRPr="00AE18E9" w:rsidRDefault="00AE18E9" w:rsidP="00AE18E9">
      <w:pPr>
        <w:spacing w:after="0" w:line="240" w:lineRule="auto"/>
        <w:rPr>
          <w:rFonts w:ascii="Times New Roman" w:hAnsi="Times New Roman"/>
          <w:sz w:val="24"/>
          <w:szCs w:val="24"/>
        </w:rPr>
      </w:pPr>
    </w:p>
    <w:p w14:paraId="200E389C" w14:textId="77777777" w:rsidR="003D022A" w:rsidRDefault="003D022A" w:rsidP="00BA1C8D">
      <w:pPr>
        <w:spacing w:after="0" w:line="240" w:lineRule="auto"/>
        <w:jc w:val="both"/>
        <w:rPr>
          <w:rFonts w:ascii="Times New Roman" w:hAnsi="Times New Roman"/>
          <w:sz w:val="24"/>
          <w:szCs w:val="24"/>
        </w:rPr>
      </w:pPr>
    </w:p>
    <w:p w14:paraId="432B898D" w14:textId="77777777" w:rsidR="000A7365" w:rsidRDefault="000A7365" w:rsidP="00BA1C8D">
      <w:pPr>
        <w:spacing w:after="0" w:line="240" w:lineRule="auto"/>
        <w:jc w:val="both"/>
        <w:rPr>
          <w:rFonts w:ascii="Times New Roman" w:hAnsi="Times New Roman"/>
          <w:sz w:val="24"/>
          <w:szCs w:val="24"/>
        </w:rPr>
      </w:pPr>
    </w:p>
    <w:p w14:paraId="04638FA3" w14:textId="77777777" w:rsidR="000A7365" w:rsidRPr="000A7365" w:rsidRDefault="000A7365" w:rsidP="000A7365">
      <w:pPr>
        <w:spacing w:after="0" w:line="240" w:lineRule="auto"/>
        <w:jc w:val="center"/>
        <w:rPr>
          <w:rFonts w:ascii="Times New Roman" w:hAnsi="Times New Roman"/>
          <w:b/>
          <w:bCs/>
          <w:sz w:val="16"/>
          <w:szCs w:val="16"/>
        </w:rPr>
      </w:pPr>
      <w:r w:rsidRPr="000A7365">
        <w:rPr>
          <w:rFonts w:ascii="Times New Roman" w:hAnsi="Times New Roman"/>
          <w:b/>
          <w:bCs/>
          <w:sz w:val="16"/>
          <w:szCs w:val="16"/>
        </w:rPr>
        <w:t xml:space="preserve">Fondazione </w:t>
      </w:r>
      <w:proofErr w:type="spellStart"/>
      <w:r w:rsidRPr="000A7365">
        <w:rPr>
          <w:rFonts w:ascii="Times New Roman" w:hAnsi="Times New Roman"/>
          <w:b/>
          <w:bCs/>
          <w:sz w:val="16"/>
          <w:szCs w:val="16"/>
        </w:rPr>
        <w:t>Guelpa</w:t>
      </w:r>
      <w:proofErr w:type="spellEnd"/>
    </w:p>
    <w:p w14:paraId="7A8A0168" w14:textId="77777777" w:rsidR="000A7365" w:rsidRPr="000A7365" w:rsidRDefault="000A7365" w:rsidP="000A7365">
      <w:pPr>
        <w:spacing w:after="0" w:line="240" w:lineRule="auto"/>
        <w:jc w:val="center"/>
        <w:rPr>
          <w:rFonts w:ascii="Times New Roman" w:hAnsi="Times New Roman"/>
          <w:b/>
          <w:bCs/>
          <w:sz w:val="16"/>
          <w:szCs w:val="16"/>
        </w:rPr>
      </w:pPr>
      <w:r w:rsidRPr="000A7365">
        <w:rPr>
          <w:rFonts w:ascii="Times New Roman" w:hAnsi="Times New Roman"/>
          <w:b/>
          <w:bCs/>
          <w:sz w:val="16"/>
          <w:szCs w:val="16"/>
        </w:rPr>
        <w:t>Ufficio Stampa</w:t>
      </w:r>
    </w:p>
    <w:p w14:paraId="1B64DE88" w14:textId="77777777" w:rsidR="000A7365" w:rsidRPr="000A7365" w:rsidRDefault="000A7365" w:rsidP="000A7365">
      <w:pPr>
        <w:spacing w:after="0" w:line="240" w:lineRule="auto"/>
        <w:jc w:val="center"/>
        <w:rPr>
          <w:rFonts w:ascii="Times New Roman" w:hAnsi="Times New Roman"/>
          <w:sz w:val="16"/>
          <w:szCs w:val="16"/>
        </w:rPr>
      </w:pPr>
      <w:r w:rsidRPr="000A7365">
        <w:rPr>
          <w:rFonts w:ascii="Times New Roman" w:hAnsi="Times New Roman"/>
          <w:sz w:val="16"/>
          <w:szCs w:val="16"/>
        </w:rPr>
        <w:t>Tel. 0125410199</w:t>
      </w:r>
    </w:p>
    <w:p w14:paraId="07B9C2AE" w14:textId="1FAF0D82" w:rsidR="000A7365" w:rsidRPr="000A7365" w:rsidRDefault="00000000" w:rsidP="000A7365">
      <w:pPr>
        <w:spacing w:after="0" w:line="240" w:lineRule="auto"/>
        <w:jc w:val="center"/>
        <w:rPr>
          <w:rFonts w:ascii="Times New Roman" w:hAnsi="Times New Roman"/>
          <w:sz w:val="16"/>
          <w:szCs w:val="16"/>
        </w:rPr>
      </w:pPr>
      <w:hyperlink r:id="rId8" w:history="1">
        <w:r w:rsidR="000A7365" w:rsidRPr="000A7365">
          <w:rPr>
            <w:rFonts w:ascii="Times New Roman" w:hAnsi="Times New Roman"/>
            <w:sz w:val="16"/>
            <w:szCs w:val="16"/>
          </w:rPr>
          <w:t>info@fondazioneguelpa.it</w:t>
        </w:r>
      </w:hyperlink>
    </w:p>
    <w:p w14:paraId="43C0067E" w14:textId="77777777" w:rsidR="00AC37C0" w:rsidRPr="000A7365" w:rsidRDefault="00AC37C0" w:rsidP="00BA1C8D">
      <w:pPr>
        <w:spacing w:after="0" w:line="240" w:lineRule="auto"/>
        <w:jc w:val="both"/>
        <w:rPr>
          <w:rFonts w:ascii="Times New Roman" w:hAnsi="Times New Roman"/>
          <w:sz w:val="16"/>
          <w:szCs w:val="16"/>
        </w:rPr>
      </w:pPr>
    </w:p>
    <w:p w14:paraId="1790D0F6" w14:textId="77777777" w:rsidR="00AC37C0" w:rsidRDefault="00AC37C0" w:rsidP="00AC37C0">
      <w:pPr>
        <w:spacing w:after="0" w:line="240" w:lineRule="auto"/>
        <w:jc w:val="center"/>
        <w:rPr>
          <w:rFonts w:ascii="Times New Roman" w:hAnsi="Times New Roman"/>
          <w:sz w:val="16"/>
          <w:szCs w:val="16"/>
        </w:rPr>
      </w:pPr>
      <w:r w:rsidRPr="00AC37C0">
        <w:rPr>
          <w:rFonts w:ascii="Times New Roman" w:hAnsi="Times New Roman"/>
          <w:b/>
          <w:bCs/>
          <w:sz w:val="16"/>
          <w:szCs w:val="16"/>
        </w:rPr>
        <w:t>Centro Sperimentale di Cinematografia</w:t>
      </w:r>
      <w:r w:rsidRPr="00AC37C0">
        <w:rPr>
          <w:rFonts w:ascii="Times New Roman" w:hAnsi="Times New Roman"/>
          <w:b/>
          <w:bCs/>
          <w:sz w:val="16"/>
          <w:szCs w:val="16"/>
        </w:rPr>
        <w:br/>
        <w:t xml:space="preserve">Ufficio stampa </w:t>
      </w:r>
      <w:proofErr w:type="spellStart"/>
      <w:r w:rsidRPr="00AC37C0">
        <w:rPr>
          <w:rFonts w:ascii="Times New Roman" w:hAnsi="Times New Roman"/>
          <w:b/>
          <w:bCs/>
          <w:sz w:val="16"/>
          <w:szCs w:val="16"/>
        </w:rPr>
        <w:t>VisFactor</w:t>
      </w:r>
      <w:proofErr w:type="spellEnd"/>
      <w:r w:rsidRPr="00AC37C0">
        <w:rPr>
          <w:rFonts w:ascii="Times New Roman" w:hAnsi="Times New Roman"/>
          <w:b/>
          <w:bCs/>
          <w:sz w:val="16"/>
          <w:szCs w:val="16"/>
        </w:rPr>
        <w:t> </w:t>
      </w:r>
      <w:r w:rsidRPr="00AC37C0">
        <w:rPr>
          <w:rFonts w:ascii="Times New Roman" w:hAnsi="Times New Roman"/>
          <w:b/>
          <w:bCs/>
          <w:sz w:val="16"/>
          <w:szCs w:val="16"/>
        </w:rPr>
        <w:br/>
        <w:t>Francesca Cassani</w:t>
      </w:r>
      <w:r w:rsidRPr="00AC37C0">
        <w:rPr>
          <w:rFonts w:ascii="Times New Roman" w:hAnsi="Times New Roman"/>
          <w:sz w:val="16"/>
          <w:szCs w:val="16"/>
        </w:rPr>
        <w:t>, +39 3358124248, </w:t>
      </w:r>
      <w:hyperlink r:id="rId9" w:tooltip="mailto:ufficiostampa@visfactor.it" w:history="1">
        <w:r w:rsidRPr="00AC37C0">
          <w:rPr>
            <w:rFonts w:ascii="Times New Roman" w:hAnsi="Times New Roman"/>
            <w:sz w:val="16"/>
            <w:szCs w:val="16"/>
          </w:rPr>
          <w:t>ufficiostampa@visfactor.it</w:t>
        </w:r>
      </w:hyperlink>
    </w:p>
    <w:p w14:paraId="162A6221" w14:textId="3B4D17A4" w:rsidR="00AC37C0" w:rsidRPr="00AC37C0" w:rsidRDefault="00AC37C0" w:rsidP="00AC37C0">
      <w:pPr>
        <w:spacing w:after="0" w:line="240" w:lineRule="auto"/>
        <w:jc w:val="center"/>
        <w:rPr>
          <w:rFonts w:ascii="Times New Roman" w:hAnsi="Times New Roman"/>
          <w:sz w:val="16"/>
          <w:szCs w:val="16"/>
        </w:rPr>
      </w:pPr>
      <w:r w:rsidRPr="00AC37C0">
        <w:rPr>
          <w:rFonts w:ascii="Times New Roman" w:hAnsi="Times New Roman"/>
          <w:b/>
          <w:bCs/>
          <w:sz w:val="16"/>
          <w:szCs w:val="16"/>
        </w:rPr>
        <w:t>Dino Bondavalli</w:t>
      </w:r>
      <w:r w:rsidRPr="00AC37C0">
        <w:rPr>
          <w:rFonts w:ascii="Times New Roman" w:hAnsi="Times New Roman"/>
          <w:sz w:val="16"/>
          <w:szCs w:val="16"/>
        </w:rPr>
        <w:t>, +39 3295449380, </w:t>
      </w:r>
      <w:hyperlink r:id="rId10" w:tooltip="mailto:ufficiostampa@visfactor.it" w:history="1">
        <w:r w:rsidRPr="00AC37C0">
          <w:rPr>
            <w:rFonts w:ascii="Times New Roman" w:hAnsi="Times New Roman"/>
            <w:sz w:val="16"/>
            <w:szCs w:val="16"/>
          </w:rPr>
          <w:t>ufficiostampa@visfactor.it</w:t>
        </w:r>
      </w:hyperlink>
      <w:r w:rsidRPr="00AC37C0">
        <w:rPr>
          <w:rFonts w:ascii="Times New Roman" w:hAnsi="Times New Roman"/>
          <w:sz w:val="16"/>
          <w:szCs w:val="16"/>
        </w:rPr>
        <w:br/>
      </w:r>
      <w:r w:rsidRPr="00AC37C0">
        <w:rPr>
          <w:rFonts w:ascii="Times New Roman" w:hAnsi="Times New Roman"/>
          <w:b/>
          <w:bCs/>
          <w:sz w:val="16"/>
          <w:szCs w:val="16"/>
        </w:rPr>
        <w:t>Ufficio stampa</w:t>
      </w:r>
      <w:r w:rsidRPr="00AC37C0">
        <w:rPr>
          <w:rFonts w:ascii="Times New Roman" w:hAnsi="Times New Roman"/>
          <w:sz w:val="16"/>
          <w:szCs w:val="16"/>
        </w:rPr>
        <w:br/>
      </w:r>
      <w:r w:rsidRPr="00AC37C0">
        <w:rPr>
          <w:rFonts w:ascii="Times New Roman" w:hAnsi="Times New Roman"/>
          <w:b/>
          <w:bCs/>
          <w:sz w:val="16"/>
          <w:szCs w:val="16"/>
        </w:rPr>
        <w:t>Silvia Saitta</w:t>
      </w:r>
      <w:r w:rsidRPr="00AC37C0">
        <w:rPr>
          <w:rFonts w:ascii="Times New Roman" w:hAnsi="Times New Roman"/>
          <w:sz w:val="16"/>
          <w:szCs w:val="16"/>
        </w:rPr>
        <w:t>, +39 328 2010029, </w:t>
      </w:r>
      <w:hyperlink r:id="rId11" w:tooltip="mailto:silvia.saitta@fondazionecsc.it" w:history="1">
        <w:r w:rsidRPr="00AC37C0">
          <w:rPr>
            <w:rFonts w:ascii="Times New Roman" w:hAnsi="Times New Roman"/>
            <w:sz w:val="16"/>
            <w:szCs w:val="16"/>
          </w:rPr>
          <w:t>silvia.saitta@fondazionecsc.it</w:t>
        </w:r>
      </w:hyperlink>
    </w:p>
    <w:p w14:paraId="3A1F02FB" w14:textId="445E5F37" w:rsidR="00152CB9" w:rsidRDefault="00AC37C0" w:rsidP="00BA1C8D">
      <w:pPr>
        <w:spacing w:after="0" w:line="240" w:lineRule="auto"/>
        <w:jc w:val="both"/>
        <w:rPr>
          <w:rFonts w:ascii="Times New Roman" w:hAnsi="Times New Roman"/>
          <w:sz w:val="24"/>
          <w:szCs w:val="24"/>
        </w:rPr>
      </w:pPr>
      <w:r w:rsidRPr="00AC37C0">
        <w:rPr>
          <w:rFonts w:ascii="Times New Roman" w:hAnsi="Times New Roman"/>
          <w:sz w:val="24"/>
          <w:szCs w:val="24"/>
        </w:rPr>
        <w:t> </w:t>
      </w:r>
    </w:p>
    <w:p w14:paraId="2A69EBE2" w14:textId="77777777" w:rsidR="00AC37C0" w:rsidRDefault="00AC37C0" w:rsidP="00FB0263">
      <w:pPr>
        <w:spacing w:after="0" w:line="240" w:lineRule="auto"/>
        <w:jc w:val="center"/>
        <w:rPr>
          <w:rFonts w:ascii="Times New Roman" w:hAnsi="Times New Roman"/>
          <w:b/>
          <w:bCs/>
          <w:sz w:val="16"/>
          <w:szCs w:val="16"/>
        </w:rPr>
      </w:pPr>
      <w:r>
        <w:rPr>
          <w:rFonts w:ascii="Times New Roman" w:hAnsi="Times New Roman"/>
          <w:b/>
          <w:bCs/>
          <w:sz w:val="16"/>
          <w:szCs w:val="16"/>
        </w:rPr>
        <w:t>Piccolo Teatro di Milano – Teatro d’Europa</w:t>
      </w:r>
    </w:p>
    <w:p w14:paraId="04F6C422" w14:textId="646FA716" w:rsidR="00FB0263" w:rsidRPr="00FB0263" w:rsidRDefault="00FB0263" w:rsidP="00FB0263">
      <w:pPr>
        <w:spacing w:after="0" w:line="240" w:lineRule="auto"/>
        <w:jc w:val="center"/>
        <w:rPr>
          <w:rFonts w:ascii="Times New Roman" w:hAnsi="Times New Roman"/>
          <w:b/>
          <w:bCs/>
          <w:sz w:val="16"/>
          <w:szCs w:val="16"/>
        </w:rPr>
      </w:pPr>
      <w:r w:rsidRPr="00FB0263">
        <w:rPr>
          <w:rFonts w:ascii="Times New Roman" w:hAnsi="Times New Roman"/>
          <w:b/>
          <w:bCs/>
          <w:sz w:val="16"/>
          <w:szCs w:val="16"/>
        </w:rPr>
        <w:t>Ufficio Stampa</w:t>
      </w:r>
    </w:p>
    <w:p w14:paraId="09CF047A" w14:textId="77777777" w:rsidR="00FB0263" w:rsidRPr="00FB0263" w:rsidRDefault="00FB0263" w:rsidP="00FB0263">
      <w:pPr>
        <w:spacing w:after="0" w:line="240" w:lineRule="auto"/>
        <w:jc w:val="center"/>
        <w:rPr>
          <w:rFonts w:ascii="Times New Roman" w:hAnsi="Times New Roman"/>
          <w:sz w:val="16"/>
          <w:szCs w:val="16"/>
        </w:rPr>
      </w:pPr>
      <w:r w:rsidRPr="00FB0263">
        <w:rPr>
          <w:rFonts w:ascii="Times New Roman" w:hAnsi="Times New Roman"/>
          <w:sz w:val="16"/>
          <w:szCs w:val="16"/>
        </w:rPr>
        <w:t xml:space="preserve"> tel. +39 02 72 333 212 – mail </w:t>
      </w:r>
      <w:hyperlink r:id="rId12" w:history="1">
        <w:r w:rsidRPr="00FB0263">
          <w:rPr>
            <w:rFonts w:ascii="Times New Roman" w:hAnsi="Times New Roman"/>
            <w:color w:val="0563C1"/>
            <w:sz w:val="16"/>
            <w:szCs w:val="16"/>
            <w:u w:val="single"/>
          </w:rPr>
          <w:t>piccolo.stampa@piccoloteatromilano.it</w:t>
        </w:r>
      </w:hyperlink>
    </w:p>
    <w:p w14:paraId="65EB71AB" w14:textId="77777777" w:rsidR="00FB0263" w:rsidRPr="00FB0263" w:rsidRDefault="00FB0263" w:rsidP="00FB0263">
      <w:pPr>
        <w:tabs>
          <w:tab w:val="center" w:pos="4819"/>
          <w:tab w:val="right" w:pos="9638"/>
        </w:tabs>
        <w:spacing w:after="0" w:line="240" w:lineRule="auto"/>
        <w:jc w:val="center"/>
        <w:rPr>
          <w:rFonts w:ascii="Times New Roman" w:hAnsi="Times New Roman"/>
          <w:color w:val="0563C1"/>
          <w:sz w:val="16"/>
          <w:szCs w:val="16"/>
          <w:u w:val="single"/>
        </w:rPr>
      </w:pPr>
      <w:r w:rsidRPr="00FB0263">
        <w:rPr>
          <w:rFonts w:ascii="Times New Roman" w:hAnsi="Times New Roman"/>
          <w:b/>
          <w:bCs/>
          <w:sz w:val="16"/>
          <w:szCs w:val="16"/>
        </w:rPr>
        <w:t xml:space="preserve">Valentina </w:t>
      </w:r>
      <w:proofErr w:type="spellStart"/>
      <w:r w:rsidRPr="00FB0263">
        <w:rPr>
          <w:rFonts w:ascii="Times New Roman" w:hAnsi="Times New Roman"/>
          <w:b/>
          <w:bCs/>
          <w:sz w:val="16"/>
          <w:szCs w:val="16"/>
        </w:rPr>
        <w:t>Cravino</w:t>
      </w:r>
      <w:proofErr w:type="spellEnd"/>
      <w:r w:rsidRPr="00FB0263">
        <w:rPr>
          <w:rFonts w:ascii="Times New Roman" w:hAnsi="Times New Roman"/>
          <w:sz w:val="16"/>
          <w:szCs w:val="16"/>
        </w:rPr>
        <w:t xml:space="preserve"> tel. +39 02 72 333 331 – cellulare 335 5783 202 – mail </w:t>
      </w:r>
      <w:hyperlink r:id="rId13" w:history="1">
        <w:r w:rsidRPr="00FB0263">
          <w:rPr>
            <w:rFonts w:ascii="Times New Roman" w:hAnsi="Times New Roman"/>
            <w:color w:val="0563C1"/>
            <w:sz w:val="16"/>
            <w:szCs w:val="16"/>
            <w:u w:val="single"/>
          </w:rPr>
          <w:t>cravinov@piccoloteatromilano.it</w:t>
        </w:r>
      </w:hyperlink>
      <w:r w:rsidRPr="00FB0263">
        <w:rPr>
          <w:rFonts w:ascii="Times New Roman" w:hAnsi="Times New Roman"/>
          <w:color w:val="0563C1"/>
          <w:sz w:val="16"/>
          <w:szCs w:val="16"/>
          <w:u w:val="single"/>
        </w:rPr>
        <w:t xml:space="preserve"> </w:t>
      </w:r>
    </w:p>
    <w:p w14:paraId="1474938D" w14:textId="77777777" w:rsidR="00FB0263" w:rsidRPr="00214C49" w:rsidRDefault="00FB0263" w:rsidP="00FB0263">
      <w:pPr>
        <w:tabs>
          <w:tab w:val="center" w:pos="4819"/>
          <w:tab w:val="right" w:pos="9638"/>
        </w:tabs>
        <w:spacing w:after="0" w:line="240" w:lineRule="auto"/>
        <w:jc w:val="center"/>
        <w:rPr>
          <w:sz w:val="16"/>
          <w:szCs w:val="16"/>
        </w:rPr>
      </w:pPr>
      <w:r w:rsidRPr="00FB0263">
        <w:rPr>
          <w:rFonts w:ascii="Times New Roman" w:hAnsi="Times New Roman"/>
          <w:b/>
          <w:bCs/>
          <w:sz w:val="16"/>
          <w:szCs w:val="16"/>
        </w:rPr>
        <w:t xml:space="preserve">Cecilia Gorla </w:t>
      </w:r>
      <w:r w:rsidRPr="00FB0263">
        <w:rPr>
          <w:rFonts w:ascii="Times New Roman" w:hAnsi="Times New Roman"/>
          <w:sz w:val="16"/>
          <w:szCs w:val="16"/>
        </w:rPr>
        <w:t xml:space="preserve">tel. +39 02 72 333 213 – mail </w:t>
      </w:r>
      <w:hyperlink r:id="rId14" w:history="1">
        <w:r w:rsidRPr="00FB0263">
          <w:rPr>
            <w:rFonts w:ascii="Times New Roman" w:hAnsi="Times New Roman"/>
            <w:color w:val="0563C1"/>
            <w:sz w:val="16"/>
            <w:szCs w:val="16"/>
            <w:u w:val="single"/>
          </w:rPr>
          <w:t>gorlac@piccoloteatromilano.it</w:t>
        </w:r>
      </w:hyperlink>
      <w:r w:rsidRPr="00214C49">
        <w:rPr>
          <w:color w:val="0563C1"/>
          <w:sz w:val="16"/>
          <w:szCs w:val="16"/>
          <w:u w:val="single"/>
        </w:rPr>
        <w:t xml:space="preserve"> </w:t>
      </w:r>
    </w:p>
    <w:p w14:paraId="574D4750" w14:textId="77777777" w:rsidR="00FB0263" w:rsidRPr="002F272A" w:rsidRDefault="00FB0263" w:rsidP="00FB0263">
      <w:pPr>
        <w:jc w:val="center"/>
        <w:rPr>
          <w:bCs/>
          <w:sz w:val="6"/>
          <w:szCs w:val="6"/>
        </w:rPr>
      </w:pPr>
    </w:p>
    <w:p w14:paraId="26036E73" w14:textId="77777777" w:rsidR="00D5702C" w:rsidRPr="00BA1C8D" w:rsidRDefault="00D5702C" w:rsidP="00BA1C8D">
      <w:pPr>
        <w:spacing w:after="0" w:line="240" w:lineRule="auto"/>
        <w:jc w:val="both"/>
        <w:rPr>
          <w:rFonts w:ascii="Times New Roman" w:hAnsi="Times New Roman"/>
          <w:b/>
          <w:bCs/>
          <w:color w:val="C45911" w:themeColor="accent2" w:themeShade="BF"/>
          <w:sz w:val="24"/>
          <w:szCs w:val="24"/>
        </w:rPr>
      </w:pPr>
    </w:p>
    <w:sectPr w:rsidR="00D5702C" w:rsidRPr="00BA1C8D" w:rsidSect="00F84292">
      <w:headerReference w:type="default" r:id="rId15"/>
      <w:pgSz w:w="11906" w:h="16838"/>
      <w:pgMar w:top="212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03B89" w14:textId="77777777" w:rsidR="00BC700D" w:rsidRDefault="00BC700D" w:rsidP="006D2487">
      <w:pPr>
        <w:spacing w:after="0" w:line="240" w:lineRule="auto"/>
      </w:pPr>
      <w:r>
        <w:separator/>
      </w:r>
    </w:p>
  </w:endnote>
  <w:endnote w:type="continuationSeparator" w:id="0">
    <w:p w14:paraId="5F974C1D" w14:textId="77777777" w:rsidR="00BC700D" w:rsidRDefault="00BC700D" w:rsidP="006D2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A3524" w14:textId="77777777" w:rsidR="00BC700D" w:rsidRDefault="00BC700D" w:rsidP="006D2487">
      <w:pPr>
        <w:spacing w:after="0" w:line="240" w:lineRule="auto"/>
      </w:pPr>
      <w:r>
        <w:separator/>
      </w:r>
    </w:p>
  </w:footnote>
  <w:footnote w:type="continuationSeparator" w:id="0">
    <w:p w14:paraId="5D4E8449" w14:textId="77777777" w:rsidR="00BC700D" w:rsidRDefault="00BC700D" w:rsidP="006D2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5A8D0" w14:textId="40166049" w:rsidR="004A2F73" w:rsidRDefault="006B5AFA" w:rsidP="00A6425F">
    <w:pPr>
      <w:pStyle w:val="Intestazione"/>
    </w:pPr>
    <w:r>
      <w:rPr>
        <w:noProof/>
      </w:rPr>
      <w:drawing>
        <wp:inline distT="0" distB="0" distL="0" distR="0" wp14:anchorId="73A4279E" wp14:editId="25EBAB24">
          <wp:extent cx="647700" cy="644479"/>
          <wp:effectExtent l="0" t="0" r="0" b="3810"/>
          <wp:docPr id="1366758073" name="Immagine 136675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52070" cy="648827"/>
                  </a:xfrm>
                  <a:prstGeom prst="rect">
                    <a:avLst/>
                  </a:prstGeom>
                </pic:spPr>
              </pic:pic>
            </a:graphicData>
          </a:graphic>
        </wp:inline>
      </w:drawing>
    </w:r>
    <w:r>
      <w:t xml:space="preserve">                                   </w:t>
    </w:r>
    <w:r>
      <w:rPr>
        <w:noProof/>
      </w:rPr>
      <w:drawing>
        <wp:inline distT="0" distB="0" distL="0" distR="0" wp14:anchorId="7CB8D5CC" wp14:editId="25F7D875">
          <wp:extent cx="2316169" cy="461601"/>
          <wp:effectExtent l="0" t="0" r="0" b="0"/>
          <wp:docPr id="727293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5401" cy="495328"/>
                  </a:xfrm>
                  <a:prstGeom prst="rect">
                    <a:avLst/>
                  </a:prstGeom>
                  <a:noFill/>
                  <a:ln>
                    <a:noFill/>
                  </a:ln>
                </pic:spPr>
              </pic:pic>
            </a:graphicData>
          </a:graphic>
        </wp:inline>
      </w:drawing>
    </w:r>
    <w:r>
      <w:t xml:space="preserve">           </w:t>
    </w:r>
    <w:r>
      <w:rPr>
        <w:noProof/>
      </w:rPr>
      <w:drawing>
        <wp:inline distT="0" distB="0" distL="0" distR="0" wp14:anchorId="3F6C10A3" wp14:editId="2FC7122F">
          <wp:extent cx="1676400" cy="334251"/>
          <wp:effectExtent l="0" t="0" r="0" b="8890"/>
          <wp:docPr id="5123760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00752" cy="3391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4175"/>
    <w:multiLevelType w:val="hybridMultilevel"/>
    <w:tmpl w:val="746E3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E572D7"/>
    <w:multiLevelType w:val="hybridMultilevel"/>
    <w:tmpl w:val="F46ED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3387D80"/>
    <w:multiLevelType w:val="hybridMultilevel"/>
    <w:tmpl w:val="E7A07A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FF293E"/>
    <w:multiLevelType w:val="hybridMultilevel"/>
    <w:tmpl w:val="E2C411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FE740A1"/>
    <w:multiLevelType w:val="multilevel"/>
    <w:tmpl w:val="53C2C6AC"/>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5" w15:restartNumberingAfterBreak="0">
    <w:nsid w:val="70C800DC"/>
    <w:multiLevelType w:val="hybridMultilevel"/>
    <w:tmpl w:val="3A229F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84846586">
    <w:abstractNumId w:val="4"/>
  </w:num>
  <w:num w:numId="2" w16cid:durableId="2122719026">
    <w:abstractNumId w:val="0"/>
  </w:num>
  <w:num w:numId="3" w16cid:durableId="1688411203">
    <w:abstractNumId w:val="5"/>
  </w:num>
  <w:num w:numId="4" w16cid:durableId="118845208">
    <w:abstractNumId w:val="2"/>
  </w:num>
  <w:num w:numId="5" w16cid:durableId="1090349827">
    <w:abstractNumId w:val="1"/>
  </w:num>
  <w:num w:numId="6" w16cid:durableId="391273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4F9"/>
    <w:rsid w:val="000333B5"/>
    <w:rsid w:val="000514A4"/>
    <w:rsid w:val="000651B1"/>
    <w:rsid w:val="00090E29"/>
    <w:rsid w:val="0009182F"/>
    <w:rsid w:val="00092048"/>
    <w:rsid w:val="00095980"/>
    <w:rsid w:val="000A62D6"/>
    <w:rsid w:val="000A7365"/>
    <w:rsid w:val="000D0EEE"/>
    <w:rsid w:val="0011418A"/>
    <w:rsid w:val="00131D2E"/>
    <w:rsid w:val="00133E11"/>
    <w:rsid w:val="00152CB9"/>
    <w:rsid w:val="00156ACA"/>
    <w:rsid w:val="00183035"/>
    <w:rsid w:val="001951F1"/>
    <w:rsid w:val="001D0152"/>
    <w:rsid w:val="001E2016"/>
    <w:rsid w:val="001E2E16"/>
    <w:rsid w:val="001E2EB4"/>
    <w:rsid w:val="0020180D"/>
    <w:rsid w:val="00215E9A"/>
    <w:rsid w:val="00224FC1"/>
    <w:rsid w:val="002334F7"/>
    <w:rsid w:val="0025572A"/>
    <w:rsid w:val="00262649"/>
    <w:rsid w:val="00263A6C"/>
    <w:rsid w:val="00263F5D"/>
    <w:rsid w:val="0027657A"/>
    <w:rsid w:val="00277845"/>
    <w:rsid w:val="00277D52"/>
    <w:rsid w:val="002A24A6"/>
    <w:rsid w:val="002B146E"/>
    <w:rsid w:val="002D39AB"/>
    <w:rsid w:val="002D49AE"/>
    <w:rsid w:val="002E31A9"/>
    <w:rsid w:val="003733E2"/>
    <w:rsid w:val="00375155"/>
    <w:rsid w:val="003A1378"/>
    <w:rsid w:val="003A702A"/>
    <w:rsid w:val="003B2B5F"/>
    <w:rsid w:val="003D022A"/>
    <w:rsid w:val="0041182D"/>
    <w:rsid w:val="0042373F"/>
    <w:rsid w:val="00445215"/>
    <w:rsid w:val="00456E91"/>
    <w:rsid w:val="00462E0C"/>
    <w:rsid w:val="00485BAC"/>
    <w:rsid w:val="004A0221"/>
    <w:rsid w:val="004A2F73"/>
    <w:rsid w:val="004C0DD9"/>
    <w:rsid w:val="004C63AF"/>
    <w:rsid w:val="004D2904"/>
    <w:rsid w:val="004D66AE"/>
    <w:rsid w:val="004E3091"/>
    <w:rsid w:val="00522D7B"/>
    <w:rsid w:val="00534AE2"/>
    <w:rsid w:val="00541830"/>
    <w:rsid w:val="005462F2"/>
    <w:rsid w:val="005746C9"/>
    <w:rsid w:val="00580C98"/>
    <w:rsid w:val="0059364E"/>
    <w:rsid w:val="005A4AF5"/>
    <w:rsid w:val="005B74CF"/>
    <w:rsid w:val="005E6FD2"/>
    <w:rsid w:val="005E7A1E"/>
    <w:rsid w:val="00633228"/>
    <w:rsid w:val="006401AA"/>
    <w:rsid w:val="0064464B"/>
    <w:rsid w:val="00651CCC"/>
    <w:rsid w:val="00652AA2"/>
    <w:rsid w:val="00654B44"/>
    <w:rsid w:val="006720F2"/>
    <w:rsid w:val="006813DC"/>
    <w:rsid w:val="00681C0D"/>
    <w:rsid w:val="00690B3C"/>
    <w:rsid w:val="006A2AA4"/>
    <w:rsid w:val="006B5AFA"/>
    <w:rsid w:val="006C6509"/>
    <w:rsid w:val="006D2487"/>
    <w:rsid w:val="006D2E92"/>
    <w:rsid w:val="00701770"/>
    <w:rsid w:val="007237AD"/>
    <w:rsid w:val="00732BE3"/>
    <w:rsid w:val="00745155"/>
    <w:rsid w:val="00745452"/>
    <w:rsid w:val="00747146"/>
    <w:rsid w:val="00754877"/>
    <w:rsid w:val="00761FE5"/>
    <w:rsid w:val="007C0E7D"/>
    <w:rsid w:val="007C3403"/>
    <w:rsid w:val="0080323E"/>
    <w:rsid w:val="00835E2D"/>
    <w:rsid w:val="008379C9"/>
    <w:rsid w:val="0087043D"/>
    <w:rsid w:val="00871E93"/>
    <w:rsid w:val="0087787A"/>
    <w:rsid w:val="008B0BF6"/>
    <w:rsid w:val="008D6DAF"/>
    <w:rsid w:val="008E4163"/>
    <w:rsid w:val="00907DF6"/>
    <w:rsid w:val="0091458E"/>
    <w:rsid w:val="00974352"/>
    <w:rsid w:val="009758B2"/>
    <w:rsid w:val="00984751"/>
    <w:rsid w:val="00991222"/>
    <w:rsid w:val="009A106E"/>
    <w:rsid w:val="009A140F"/>
    <w:rsid w:val="00A3616A"/>
    <w:rsid w:val="00A4039B"/>
    <w:rsid w:val="00A4607D"/>
    <w:rsid w:val="00A6425F"/>
    <w:rsid w:val="00A73022"/>
    <w:rsid w:val="00A749D2"/>
    <w:rsid w:val="00A955C7"/>
    <w:rsid w:val="00AA26B3"/>
    <w:rsid w:val="00AC37C0"/>
    <w:rsid w:val="00AE0D8C"/>
    <w:rsid w:val="00AE18E9"/>
    <w:rsid w:val="00AF00DA"/>
    <w:rsid w:val="00B16055"/>
    <w:rsid w:val="00B3028E"/>
    <w:rsid w:val="00B55A02"/>
    <w:rsid w:val="00B63DF9"/>
    <w:rsid w:val="00B66462"/>
    <w:rsid w:val="00B94604"/>
    <w:rsid w:val="00B9646C"/>
    <w:rsid w:val="00BA1C8D"/>
    <w:rsid w:val="00BA6377"/>
    <w:rsid w:val="00BC104A"/>
    <w:rsid w:val="00BC700D"/>
    <w:rsid w:val="00BE3393"/>
    <w:rsid w:val="00BF55CD"/>
    <w:rsid w:val="00C25AD5"/>
    <w:rsid w:val="00C55540"/>
    <w:rsid w:val="00C94BAC"/>
    <w:rsid w:val="00CB42D0"/>
    <w:rsid w:val="00CD1FC1"/>
    <w:rsid w:val="00D0247A"/>
    <w:rsid w:val="00D029FD"/>
    <w:rsid w:val="00D07CE3"/>
    <w:rsid w:val="00D3023D"/>
    <w:rsid w:val="00D45226"/>
    <w:rsid w:val="00D5355F"/>
    <w:rsid w:val="00D55B16"/>
    <w:rsid w:val="00D5702C"/>
    <w:rsid w:val="00D6184F"/>
    <w:rsid w:val="00D7540F"/>
    <w:rsid w:val="00D87D2E"/>
    <w:rsid w:val="00D942EC"/>
    <w:rsid w:val="00DC2C2F"/>
    <w:rsid w:val="00DD67DC"/>
    <w:rsid w:val="00DE1C60"/>
    <w:rsid w:val="00E22A67"/>
    <w:rsid w:val="00E32FEB"/>
    <w:rsid w:val="00E3455C"/>
    <w:rsid w:val="00E37682"/>
    <w:rsid w:val="00E40AE9"/>
    <w:rsid w:val="00E42EC0"/>
    <w:rsid w:val="00E879F7"/>
    <w:rsid w:val="00E951E5"/>
    <w:rsid w:val="00EA1802"/>
    <w:rsid w:val="00ED04E4"/>
    <w:rsid w:val="00ED311E"/>
    <w:rsid w:val="00EE3EAB"/>
    <w:rsid w:val="00EE64CB"/>
    <w:rsid w:val="00F10192"/>
    <w:rsid w:val="00F1101D"/>
    <w:rsid w:val="00F23293"/>
    <w:rsid w:val="00F37CBA"/>
    <w:rsid w:val="00F454B7"/>
    <w:rsid w:val="00F728B1"/>
    <w:rsid w:val="00F84292"/>
    <w:rsid w:val="00F86B60"/>
    <w:rsid w:val="00FA64F9"/>
    <w:rsid w:val="00FB0263"/>
    <w:rsid w:val="00FF5FFD"/>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B83A3"/>
  <w15:chartTrackingRefBased/>
  <w15:docId w15:val="{D4ED6B57-5FAD-48D3-9EE1-3CCC5AF9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5452"/>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D24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2487"/>
    <w:rPr>
      <w:rFonts w:ascii="Calibri" w:eastAsia="Calibri" w:hAnsi="Calibri" w:cs="Times New Roman"/>
    </w:rPr>
  </w:style>
  <w:style w:type="paragraph" w:styleId="Pidipagina">
    <w:name w:val="footer"/>
    <w:basedOn w:val="Normale"/>
    <w:link w:val="PidipaginaCarattere"/>
    <w:uiPriority w:val="99"/>
    <w:unhideWhenUsed/>
    <w:rsid w:val="006D24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2487"/>
    <w:rPr>
      <w:rFonts w:ascii="Calibri" w:eastAsia="Calibri" w:hAnsi="Calibri" w:cs="Times New Roman"/>
    </w:rPr>
  </w:style>
  <w:style w:type="paragraph" w:styleId="Paragrafoelenco">
    <w:name w:val="List Paragraph"/>
    <w:basedOn w:val="Normale"/>
    <w:uiPriority w:val="99"/>
    <w:qFormat/>
    <w:rsid w:val="004A0221"/>
    <w:pPr>
      <w:spacing w:after="0" w:line="256" w:lineRule="auto"/>
      <w:ind w:left="720"/>
      <w:contextualSpacing/>
    </w:pPr>
    <w:rPr>
      <w:rFonts w:cs="Calibri"/>
    </w:rPr>
  </w:style>
  <w:style w:type="paragraph" w:customStyle="1" w:styleId="Default">
    <w:name w:val="Default"/>
    <w:rsid w:val="00CD1FC1"/>
    <w:pPr>
      <w:autoSpaceDE w:val="0"/>
      <w:autoSpaceDN w:val="0"/>
      <w:adjustRightInd w:val="0"/>
      <w:spacing w:after="0" w:line="240" w:lineRule="auto"/>
    </w:pPr>
    <w:rPr>
      <w:rFonts w:ascii="Calibri" w:eastAsia="Calibri" w:hAnsi="Calibri" w:cs="Calibri"/>
      <w:color w:val="000000"/>
      <w:sz w:val="24"/>
      <w:szCs w:val="24"/>
      <w:lang w:eastAsia="it-IT"/>
    </w:rPr>
  </w:style>
  <w:style w:type="paragraph" w:customStyle="1" w:styleId="western">
    <w:name w:val="western"/>
    <w:basedOn w:val="Normale"/>
    <w:uiPriority w:val="99"/>
    <w:qFormat/>
    <w:rsid w:val="00215E9A"/>
    <w:pPr>
      <w:suppressAutoHyphens/>
      <w:spacing w:before="100" w:beforeAutospacing="1" w:after="100" w:afterAutospacing="1" w:line="240" w:lineRule="auto"/>
    </w:pPr>
    <w:rPr>
      <w:rFonts w:ascii="Times New Roman" w:eastAsia="Times New Roman" w:hAnsi="Times New Roman"/>
      <w:sz w:val="24"/>
      <w:szCs w:val="24"/>
      <w:lang w:eastAsia="it-IT"/>
    </w:rPr>
  </w:style>
  <w:style w:type="character" w:styleId="Collegamentoipertestuale">
    <w:name w:val="Hyperlink"/>
    <w:basedOn w:val="Carpredefinitoparagrafo"/>
    <w:uiPriority w:val="99"/>
    <w:unhideWhenUsed/>
    <w:rsid w:val="00522D7B"/>
    <w:rPr>
      <w:color w:val="0563C1" w:themeColor="hyperlink"/>
      <w:u w:val="single"/>
    </w:rPr>
  </w:style>
  <w:style w:type="character" w:styleId="Menzionenonrisolta">
    <w:name w:val="Unresolved Mention"/>
    <w:basedOn w:val="Carpredefinitoparagrafo"/>
    <w:uiPriority w:val="99"/>
    <w:semiHidden/>
    <w:unhideWhenUsed/>
    <w:rsid w:val="00522D7B"/>
    <w:rPr>
      <w:color w:val="605E5C"/>
      <w:shd w:val="clear" w:color="auto" w:fill="E1DFDD"/>
    </w:rPr>
  </w:style>
  <w:style w:type="paragraph" w:styleId="NormaleWeb">
    <w:name w:val="Normal (Web)"/>
    <w:basedOn w:val="Normale"/>
    <w:uiPriority w:val="99"/>
    <w:semiHidden/>
    <w:unhideWhenUsed/>
    <w:rsid w:val="002A24A6"/>
    <w:rPr>
      <w:rFonts w:ascii="Times New Roman" w:hAnsi="Times New Roman"/>
      <w:sz w:val="24"/>
      <w:szCs w:val="24"/>
    </w:rPr>
  </w:style>
  <w:style w:type="paragraph" w:styleId="Revisione">
    <w:name w:val="Revision"/>
    <w:hidden/>
    <w:uiPriority w:val="99"/>
    <w:semiHidden/>
    <w:rsid w:val="00D3023D"/>
    <w:pPr>
      <w:spacing w:after="0" w:line="240" w:lineRule="auto"/>
    </w:pPr>
    <w:rPr>
      <w:rFonts w:ascii="Calibri" w:eastAsia="Calibri" w:hAnsi="Calibri" w:cs="Times New Roman"/>
    </w:rPr>
  </w:style>
  <w:style w:type="character" w:styleId="Rimandocommento">
    <w:name w:val="annotation reference"/>
    <w:basedOn w:val="Carpredefinitoparagrafo"/>
    <w:uiPriority w:val="99"/>
    <w:semiHidden/>
    <w:unhideWhenUsed/>
    <w:rsid w:val="00A4607D"/>
    <w:rPr>
      <w:sz w:val="16"/>
      <w:szCs w:val="16"/>
    </w:rPr>
  </w:style>
  <w:style w:type="paragraph" w:styleId="Testocommento">
    <w:name w:val="annotation text"/>
    <w:basedOn w:val="Normale"/>
    <w:link w:val="TestocommentoCarattere"/>
    <w:uiPriority w:val="99"/>
    <w:unhideWhenUsed/>
    <w:rsid w:val="00A4607D"/>
    <w:pPr>
      <w:spacing w:line="240" w:lineRule="auto"/>
    </w:pPr>
    <w:rPr>
      <w:sz w:val="20"/>
      <w:szCs w:val="20"/>
    </w:rPr>
  </w:style>
  <w:style w:type="character" w:customStyle="1" w:styleId="TestocommentoCarattere">
    <w:name w:val="Testo commento Carattere"/>
    <w:basedOn w:val="Carpredefinitoparagrafo"/>
    <w:link w:val="Testocommento"/>
    <w:uiPriority w:val="99"/>
    <w:rsid w:val="00A4607D"/>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A4607D"/>
    <w:rPr>
      <w:b/>
      <w:bCs/>
    </w:rPr>
  </w:style>
  <w:style w:type="character" w:customStyle="1" w:styleId="SoggettocommentoCarattere">
    <w:name w:val="Soggetto commento Carattere"/>
    <w:basedOn w:val="TestocommentoCarattere"/>
    <w:link w:val="Soggettocommento"/>
    <w:uiPriority w:val="99"/>
    <w:semiHidden/>
    <w:rsid w:val="00A4607D"/>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ondazioneguelpa.it" TargetMode="External"/><Relationship Id="rId13" Type="http://schemas.openxmlformats.org/officeDocument/2006/relationships/hyperlink" Target="mailto:cravinov@piccoloteatromilan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iccolo.stampa@piccoloteatromilano.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lvia.saitta@fondazionecsc.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ufficiostampa@visfactor.it" TargetMode="External"/><Relationship Id="rId4" Type="http://schemas.openxmlformats.org/officeDocument/2006/relationships/settings" Target="settings.xml"/><Relationship Id="rId9" Type="http://schemas.openxmlformats.org/officeDocument/2006/relationships/hyperlink" Target="mailto:ufficiostampa@visfactor.it" TargetMode="External"/><Relationship Id="rId14" Type="http://schemas.openxmlformats.org/officeDocument/2006/relationships/hyperlink" Target="mailto:gorlac@piccoloteatromilano.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tiff"/><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EB999-3D3A-4E55-B71D-2E17F2AC1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1619</Words>
  <Characters>9229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serverguelpa</dc:creator>
  <cp:keywords/>
  <dc:description/>
  <cp:lastModifiedBy>Silvia Saitta</cp:lastModifiedBy>
  <cp:revision>11</cp:revision>
  <cp:lastPrinted>2025-06-09T06:55:00Z</cp:lastPrinted>
  <dcterms:created xsi:type="dcterms:W3CDTF">2025-09-23T04:51:00Z</dcterms:created>
  <dcterms:modified xsi:type="dcterms:W3CDTF">2025-09-25T10:34:00Z</dcterms:modified>
</cp:coreProperties>
</file>