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E9E86" w14:textId="51898DDC" w:rsidR="00070D55" w:rsidRPr="00582236" w:rsidRDefault="00582236" w:rsidP="00070D55">
      <w:pPr>
        <w:spacing w:line="360" w:lineRule="auto"/>
        <w:jc w:val="center"/>
        <w:rPr>
          <w:rFonts w:ascii="Garamond" w:hAnsi="Garamond"/>
          <w:b/>
          <w:bCs/>
          <w:color w:val="C00000"/>
          <w:sz w:val="28"/>
          <w:szCs w:val="28"/>
        </w:rPr>
      </w:pPr>
      <w:r w:rsidRPr="00582236">
        <w:rPr>
          <w:rFonts w:ascii="Garamond" w:hAnsi="Garamond"/>
          <w:b/>
          <w:bCs/>
          <w:color w:val="C00000"/>
          <w:sz w:val="28"/>
          <w:szCs w:val="28"/>
        </w:rPr>
        <w:t xml:space="preserve">Anteprima mondiale del restauro di “Roma ore 11” di Giuseppe De Santis </w:t>
      </w:r>
    </w:p>
    <w:p w14:paraId="7E781706" w14:textId="41FD3B24" w:rsidR="00582236" w:rsidRPr="00582236" w:rsidRDefault="00582236" w:rsidP="00070D55">
      <w:pPr>
        <w:spacing w:line="360" w:lineRule="auto"/>
        <w:jc w:val="center"/>
        <w:rPr>
          <w:rFonts w:ascii="Garamond" w:hAnsi="Garamond"/>
          <w:b/>
          <w:bCs/>
          <w:color w:val="C00000"/>
          <w:sz w:val="28"/>
          <w:szCs w:val="28"/>
        </w:rPr>
      </w:pPr>
      <w:r w:rsidRPr="00582236">
        <w:rPr>
          <w:rFonts w:ascii="Garamond" w:hAnsi="Garamond"/>
          <w:b/>
          <w:bCs/>
          <w:color w:val="C00000"/>
          <w:sz w:val="28"/>
          <w:szCs w:val="28"/>
        </w:rPr>
        <w:t xml:space="preserve">a cura del </w:t>
      </w:r>
      <w:r w:rsidR="00070D55" w:rsidRPr="00582236">
        <w:rPr>
          <w:rFonts w:ascii="Garamond" w:hAnsi="Garamond"/>
          <w:b/>
          <w:bCs/>
          <w:color w:val="C00000"/>
          <w:sz w:val="28"/>
          <w:szCs w:val="28"/>
        </w:rPr>
        <w:t xml:space="preserve">Centro Sperimentale di Cinematografia – Cineteca Nazionale </w:t>
      </w:r>
    </w:p>
    <w:p w14:paraId="6AEB800D" w14:textId="42732A36" w:rsidR="00070D55" w:rsidRPr="00582236" w:rsidRDefault="00070D55" w:rsidP="00070D55">
      <w:pPr>
        <w:spacing w:line="360" w:lineRule="auto"/>
        <w:jc w:val="center"/>
        <w:rPr>
          <w:rFonts w:ascii="Garamond" w:hAnsi="Garamond"/>
          <w:b/>
          <w:bCs/>
          <w:color w:val="C00000"/>
          <w:sz w:val="28"/>
          <w:szCs w:val="28"/>
        </w:rPr>
      </w:pPr>
      <w:r w:rsidRPr="00582236">
        <w:rPr>
          <w:rFonts w:ascii="Garamond" w:hAnsi="Garamond"/>
          <w:b/>
          <w:bCs/>
          <w:color w:val="C00000"/>
          <w:sz w:val="28"/>
          <w:szCs w:val="28"/>
        </w:rPr>
        <w:t>in collaborazione con Titanus</w:t>
      </w:r>
      <w:r w:rsidR="00582236">
        <w:rPr>
          <w:rFonts w:ascii="Garamond" w:hAnsi="Garamond"/>
          <w:b/>
          <w:bCs/>
          <w:color w:val="C00000"/>
          <w:sz w:val="28"/>
          <w:szCs w:val="28"/>
        </w:rPr>
        <w:t xml:space="preserve"> </w:t>
      </w:r>
      <w:r w:rsidR="00582236" w:rsidRPr="00582236">
        <w:rPr>
          <w:rFonts w:ascii="Garamond" w:hAnsi="Garamond"/>
          <w:b/>
          <w:bCs/>
          <w:color w:val="C00000"/>
          <w:sz w:val="28"/>
          <w:szCs w:val="28"/>
        </w:rPr>
        <w:t>S.p.A</w:t>
      </w:r>
      <w:r w:rsidR="00582236">
        <w:rPr>
          <w:rFonts w:ascii="Garamond" w:hAnsi="Garamond"/>
          <w:b/>
          <w:bCs/>
          <w:color w:val="C00000"/>
          <w:sz w:val="28"/>
          <w:szCs w:val="28"/>
        </w:rPr>
        <w:t>.</w:t>
      </w:r>
    </w:p>
    <w:p w14:paraId="64DB6C1D" w14:textId="1BB8220E" w:rsidR="00582236" w:rsidRDefault="00582236" w:rsidP="00070D55">
      <w:pPr>
        <w:spacing w:line="360" w:lineRule="auto"/>
        <w:jc w:val="center"/>
        <w:rPr>
          <w:rFonts w:ascii="Garamond" w:hAnsi="Garamond"/>
          <w:b/>
          <w:bCs/>
          <w:color w:val="C00000"/>
          <w:sz w:val="28"/>
          <w:szCs w:val="28"/>
        </w:rPr>
      </w:pPr>
      <w:r>
        <w:rPr>
          <w:rFonts w:ascii="Garamond" w:hAnsi="Garamond"/>
          <w:b/>
          <w:bCs/>
          <w:color w:val="C00000"/>
          <w:sz w:val="28"/>
          <w:szCs w:val="28"/>
        </w:rPr>
        <w:t xml:space="preserve">Venezia Classici - 82. Mostra Internazionale d’Arte Cinematografica </w:t>
      </w:r>
    </w:p>
    <w:p w14:paraId="6B984335" w14:textId="77777777" w:rsidR="00070D55" w:rsidRDefault="00070D55" w:rsidP="00806C86">
      <w:pPr>
        <w:spacing w:line="360" w:lineRule="auto"/>
        <w:rPr>
          <w:rFonts w:ascii="Garamond" w:hAnsi="Garamond"/>
          <w:b/>
          <w:bCs/>
          <w:color w:val="C00000"/>
          <w:sz w:val="28"/>
          <w:szCs w:val="28"/>
        </w:rPr>
      </w:pPr>
    </w:p>
    <w:p w14:paraId="17AD938B" w14:textId="77777777" w:rsidR="00806C86" w:rsidRDefault="00806C86" w:rsidP="00806C86">
      <w:pPr>
        <w:spacing w:line="360" w:lineRule="auto"/>
        <w:jc w:val="both"/>
        <w:rPr>
          <w:rFonts w:ascii="Garamond" w:hAnsi="Garamond" w:cs="Calibri"/>
          <w:color w:val="000000"/>
        </w:rPr>
      </w:pPr>
      <w:r>
        <w:rPr>
          <w:rFonts w:ascii="Garamond" w:hAnsi="Garamond" w:cs="Calibri"/>
          <w:color w:val="000000"/>
        </w:rPr>
        <w:t>A </w:t>
      </w:r>
      <w:r>
        <w:rPr>
          <w:rFonts w:ascii="Garamond" w:hAnsi="Garamond" w:cs="Calibri"/>
          <w:b/>
          <w:bCs/>
          <w:color w:val="000000"/>
        </w:rPr>
        <w:t>trent’anni dalla consegna del Leone d’Oro alla Carriera </w:t>
      </w:r>
      <w:r>
        <w:rPr>
          <w:rFonts w:ascii="Garamond" w:hAnsi="Garamond" w:cs="Calibri"/>
          <w:color w:val="000000"/>
        </w:rPr>
        <w:t>al maestro</w:t>
      </w:r>
      <w:r>
        <w:rPr>
          <w:rFonts w:ascii="Garamond" w:hAnsi="Garamond" w:cs="Calibri"/>
          <w:b/>
          <w:bCs/>
          <w:color w:val="000000"/>
        </w:rPr>
        <w:t> Giuseppe De Santis</w:t>
      </w:r>
      <w:r>
        <w:rPr>
          <w:rFonts w:ascii="Garamond" w:hAnsi="Garamond" w:cs="Calibri"/>
          <w:color w:val="000000"/>
        </w:rPr>
        <w:t xml:space="preserve">, </w:t>
      </w:r>
      <w:proofErr w:type="spellStart"/>
      <w:r>
        <w:rPr>
          <w:rFonts w:ascii="Garamond" w:hAnsi="Garamond" w:cs="Calibri"/>
          <w:color w:val="000000"/>
        </w:rPr>
        <w:t>il</w:t>
      </w:r>
      <w:r>
        <w:rPr>
          <w:rFonts w:ascii="Garamond" w:hAnsi="Garamond" w:cs="Calibri"/>
          <w:b/>
          <w:bCs/>
          <w:color w:val="000000"/>
        </w:rPr>
        <w:t>Centro</w:t>
      </w:r>
      <w:proofErr w:type="spellEnd"/>
      <w:r>
        <w:rPr>
          <w:rFonts w:ascii="Garamond" w:hAnsi="Garamond" w:cs="Calibri"/>
          <w:b/>
          <w:bCs/>
          <w:color w:val="000000"/>
        </w:rPr>
        <w:t xml:space="preserve"> Sperimentale di Cinematografia - Cineteca Nazionale </w:t>
      </w:r>
      <w:r>
        <w:rPr>
          <w:rFonts w:ascii="Garamond" w:hAnsi="Garamond" w:cs="Calibri"/>
          <w:color w:val="000000"/>
        </w:rPr>
        <w:t>in collaborazione con </w:t>
      </w:r>
      <w:r>
        <w:rPr>
          <w:rFonts w:ascii="Garamond" w:hAnsi="Garamond" w:cs="Calibri"/>
          <w:b/>
          <w:bCs/>
          <w:color w:val="000000"/>
        </w:rPr>
        <w:t>Titanus S.p.A</w:t>
      </w:r>
      <w:r>
        <w:rPr>
          <w:rFonts w:ascii="Garamond" w:hAnsi="Garamond" w:cs="Calibri"/>
          <w:color w:val="000000"/>
        </w:rPr>
        <w:t>. presenterà in</w:t>
      </w:r>
      <w:r>
        <w:rPr>
          <w:rFonts w:ascii="Garamond" w:hAnsi="Garamond" w:cs="Calibri"/>
          <w:b/>
          <w:bCs/>
          <w:color w:val="000000"/>
        </w:rPr>
        <w:t> anteprima mondiale </w:t>
      </w:r>
      <w:r>
        <w:rPr>
          <w:rFonts w:ascii="Garamond" w:hAnsi="Garamond" w:cs="Calibri"/>
          <w:color w:val="000000"/>
        </w:rPr>
        <w:t>il restauro di “</w:t>
      </w:r>
      <w:r>
        <w:rPr>
          <w:rFonts w:ascii="Garamond" w:hAnsi="Garamond" w:cs="Calibri"/>
          <w:b/>
          <w:bCs/>
          <w:color w:val="000000"/>
        </w:rPr>
        <w:t>Roma ore 11”</w:t>
      </w:r>
      <w:r>
        <w:rPr>
          <w:rFonts w:ascii="Garamond" w:hAnsi="Garamond" w:cs="Calibri"/>
          <w:color w:val="000000"/>
        </w:rPr>
        <w:t>,</w:t>
      </w:r>
      <w:r>
        <w:rPr>
          <w:rFonts w:ascii="Garamond" w:hAnsi="Garamond" w:cs="Calibri"/>
          <w:b/>
          <w:bCs/>
          <w:color w:val="000000"/>
        </w:rPr>
        <w:t> </w:t>
      </w:r>
      <w:r>
        <w:rPr>
          <w:rFonts w:ascii="Garamond" w:hAnsi="Garamond" w:cs="Calibri"/>
          <w:color w:val="000000"/>
        </w:rPr>
        <w:t>nella sezione di </w:t>
      </w:r>
      <w:r>
        <w:rPr>
          <w:rFonts w:ascii="Garamond" w:hAnsi="Garamond" w:cs="Calibri"/>
          <w:b/>
          <w:bCs/>
          <w:color w:val="000000"/>
        </w:rPr>
        <w:t>Venezia Classici</w:t>
      </w:r>
      <w:r>
        <w:rPr>
          <w:rFonts w:ascii="Garamond" w:hAnsi="Garamond" w:cs="Calibri"/>
          <w:color w:val="000000"/>
        </w:rPr>
        <w:t>dell’</w:t>
      </w:r>
      <w:r>
        <w:rPr>
          <w:rFonts w:ascii="Garamond" w:hAnsi="Garamond" w:cs="Calibri"/>
          <w:b/>
          <w:bCs/>
          <w:color w:val="000000"/>
        </w:rPr>
        <w:t>82. Mostra Internazionale d’Arte</w:t>
      </w:r>
      <w:r>
        <w:rPr>
          <w:rFonts w:ascii="Garamond" w:hAnsi="Garamond" w:cs="Calibri"/>
          <w:b/>
          <w:bCs/>
          <w:color w:val="000000"/>
          <w:spacing w:val="2"/>
        </w:rPr>
        <w:t> </w:t>
      </w:r>
      <w:r>
        <w:rPr>
          <w:rFonts w:ascii="Garamond" w:hAnsi="Garamond" w:cs="Calibri"/>
          <w:b/>
          <w:bCs/>
          <w:color w:val="000000"/>
        </w:rPr>
        <w:t>Cinematografica</w:t>
      </w:r>
      <w:r>
        <w:rPr>
          <w:rFonts w:ascii="Garamond" w:hAnsi="Garamond" w:cs="Calibri"/>
          <w:b/>
          <w:bCs/>
          <w:color w:val="000000"/>
          <w:spacing w:val="2"/>
        </w:rPr>
        <w:t> </w:t>
      </w:r>
      <w:r>
        <w:rPr>
          <w:rFonts w:ascii="Garamond" w:hAnsi="Garamond" w:cs="Calibri"/>
          <w:color w:val="000000"/>
        </w:rPr>
        <w:t>della</w:t>
      </w:r>
      <w:r>
        <w:rPr>
          <w:rFonts w:ascii="Garamond" w:hAnsi="Garamond" w:cs="Calibri"/>
          <w:color w:val="000000"/>
          <w:spacing w:val="2"/>
        </w:rPr>
        <w:t> </w:t>
      </w:r>
      <w:r>
        <w:rPr>
          <w:rFonts w:ascii="Garamond" w:hAnsi="Garamond" w:cs="Calibri"/>
          <w:b/>
          <w:bCs/>
          <w:color w:val="000000"/>
        </w:rPr>
        <w:t>Biennale</w:t>
      </w:r>
      <w:r>
        <w:rPr>
          <w:rFonts w:ascii="Garamond" w:hAnsi="Garamond" w:cs="Calibri"/>
          <w:b/>
          <w:bCs/>
          <w:color w:val="000000"/>
          <w:spacing w:val="2"/>
        </w:rPr>
        <w:t> </w:t>
      </w:r>
      <w:r>
        <w:rPr>
          <w:rFonts w:ascii="Garamond" w:hAnsi="Garamond" w:cs="Calibri"/>
          <w:b/>
          <w:bCs/>
          <w:color w:val="000000"/>
        </w:rPr>
        <w:t>di</w:t>
      </w:r>
      <w:r>
        <w:rPr>
          <w:rFonts w:ascii="Garamond" w:hAnsi="Garamond" w:cs="Calibri"/>
          <w:b/>
          <w:bCs/>
          <w:color w:val="000000"/>
          <w:spacing w:val="2"/>
        </w:rPr>
        <w:t> </w:t>
      </w:r>
      <w:r>
        <w:rPr>
          <w:rFonts w:ascii="Garamond" w:hAnsi="Garamond" w:cs="Calibri"/>
          <w:b/>
          <w:bCs/>
          <w:color w:val="000000"/>
        </w:rPr>
        <w:t>Venezia</w:t>
      </w:r>
      <w:r>
        <w:rPr>
          <w:rFonts w:ascii="Garamond" w:hAnsi="Garamond" w:cs="Calibri"/>
          <w:color w:val="000000"/>
        </w:rPr>
        <w:t>.</w:t>
      </w:r>
    </w:p>
    <w:p w14:paraId="7901F7E3" w14:textId="77777777" w:rsidR="00806C86" w:rsidRDefault="00806C86" w:rsidP="00806C86">
      <w:pPr>
        <w:spacing w:line="360" w:lineRule="auto"/>
        <w:jc w:val="both"/>
        <w:rPr>
          <w:rFonts w:ascii="Garamond" w:hAnsi="Garamond" w:cs="Calibri"/>
          <w:color w:val="000000"/>
        </w:rPr>
      </w:pPr>
    </w:p>
    <w:p w14:paraId="5B8FA8BD" w14:textId="77777777" w:rsidR="00806C86" w:rsidRDefault="00806C86" w:rsidP="00806C86">
      <w:pPr>
        <w:spacing w:line="360" w:lineRule="auto"/>
        <w:jc w:val="both"/>
        <w:rPr>
          <w:rFonts w:ascii="Garamond" w:hAnsi="Garamond" w:cs="Calibri"/>
          <w:color w:val="000000"/>
        </w:rPr>
      </w:pPr>
      <w:r>
        <w:rPr>
          <w:rFonts w:ascii="Garamond" w:hAnsi="Garamond" w:cs="Calibri"/>
          <w:color w:val="000000"/>
        </w:rPr>
        <w:t>Uscito nel 1952 e prodotto da Titanus, “Roma ore 11</w:t>
      </w:r>
      <w:proofErr w:type="gramStart"/>
      <w:r>
        <w:rPr>
          <w:rFonts w:ascii="Garamond" w:hAnsi="Garamond" w:cs="Calibri"/>
          <w:color w:val="000000"/>
        </w:rPr>
        <w:t>” ,</w:t>
      </w:r>
      <w:proofErr w:type="gramEnd"/>
      <w:r>
        <w:rPr>
          <w:rFonts w:ascii="Garamond" w:hAnsi="Garamond" w:cs="Calibri"/>
          <w:color w:val="000000"/>
        </w:rPr>
        <w:t xml:space="preserve"> uno dei titoli simbolo del neorealismo italiano, vanta un cast d’eccezione, tra cui Maria Grazia Francia, Delia Scala, Massimo Girotti, </w:t>
      </w:r>
      <w:proofErr w:type="spellStart"/>
      <w:r>
        <w:rPr>
          <w:rFonts w:ascii="Garamond" w:hAnsi="Garamond" w:cs="Calibri"/>
          <w:color w:val="000000"/>
        </w:rPr>
        <w:t>Raf</w:t>
      </w:r>
      <w:proofErr w:type="spellEnd"/>
      <w:r>
        <w:rPr>
          <w:rFonts w:ascii="Garamond" w:hAnsi="Garamond" w:cs="Calibri"/>
          <w:color w:val="000000"/>
        </w:rPr>
        <w:t xml:space="preserve"> Vallone, Lucia Bosè, ripercorre un tragico fatto di cronaca. Richiamate da un annuncio in cui si offre un posto da dattilografa, alcune centinaia di ragazze accorrono da tutta Roma alla sede della ditta. L'attesa dura diverse ore e a un certo punto una delle ragazze tenta di passare davanti alle altre con uno stratagemma, provocando nel gruppo una violenta agitazione e il conseguente crollo della scala. </w:t>
      </w:r>
    </w:p>
    <w:p w14:paraId="31493C71" w14:textId="77777777" w:rsidR="00806C86" w:rsidRDefault="00806C86" w:rsidP="00806C86">
      <w:pPr>
        <w:spacing w:line="360" w:lineRule="auto"/>
        <w:jc w:val="both"/>
        <w:rPr>
          <w:rFonts w:ascii="Garamond" w:hAnsi="Garamond" w:cs="Calibri"/>
          <w:color w:val="000000"/>
        </w:rPr>
      </w:pPr>
    </w:p>
    <w:p w14:paraId="61A09676" w14:textId="77777777" w:rsidR="00806C86" w:rsidRDefault="00806C86" w:rsidP="00806C86">
      <w:pPr>
        <w:spacing w:line="360" w:lineRule="auto"/>
        <w:jc w:val="both"/>
        <w:rPr>
          <w:rFonts w:ascii="Garamond" w:hAnsi="Garamond" w:cs="Calibri"/>
          <w:color w:val="1B1B1B"/>
        </w:rPr>
      </w:pPr>
      <w:r>
        <w:rPr>
          <w:rFonts w:ascii="Garamond" w:hAnsi="Garamond" w:cs="Calibri"/>
          <w:color w:val="1B1B1B"/>
        </w:rPr>
        <w:t>«</w:t>
      </w:r>
      <w:r>
        <w:rPr>
          <w:rFonts w:ascii="Garamond" w:hAnsi="Garamond" w:cs="Calibri"/>
          <w:b/>
          <w:bCs/>
          <w:i/>
          <w:iCs/>
          <w:color w:val="1B1B1B"/>
        </w:rPr>
        <w:t>Quasi tutti i miei film sono stimolati dalla cronaca o da un ambiente particolare.</w:t>
      </w:r>
      <w:r>
        <w:rPr>
          <w:rFonts w:ascii="Garamond" w:hAnsi="Garamond" w:cs="Calibri"/>
          <w:i/>
          <w:iCs/>
          <w:color w:val="1B1B1B"/>
        </w:rPr>
        <w:t> Quindi, quando lessi il fatto di cronaca del crollo della scala su cui si erano ammassate tante ragazze sulla base di un annuncio sul giornale, dell’offerta di lavoro per un’unica dattilografa, questo mi sembrò </w:t>
      </w:r>
      <w:r>
        <w:rPr>
          <w:rFonts w:ascii="Garamond" w:hAnsi="Garamond" w:cs="Calibri"/>
          <w:b/>
          <w:bCs/>
          <w:i/>
          <w:iCs/>
          <w:color w:val="1B1B1B"/>
        </w:rPr>
        <w:t>emblematico di una certa condizione di disoccupazione femminile in un grande centro urbano come Roma</w:t>
      </w:r>
      <w:r>
        <w:rPr>
          <w:rFonts w:ascii="Garamond" w:hAnsi="Garamond" w:cs="Calibri"/>
          <w:i/>
          <w:iCs/>
          <w:color w:val="1B1B1B"/>
        </w:rPr>
        <w:t> e, affidandomi anche al fatto di essere stato il regista di un film come Riso amaro dipanato in un’ambientazione di tutte donne, </w:t>
      </w:r>
      <w:r>
        <w:rPr>
          <w:rFonts w:ascii="Garamond" w:hAnsi="Garamond" w:cs="Calibri"/>
          <w:b/>
          <w:bCs/>
          <w:i/>
          <w:iCs/>
          <w:color w:val="1B1B1B"/>
        </w:rPr>
        <w:t>ritenni che mi fosse abbastanza facile fare un film che a protagonista avrebbe avuto un coro di donne (…)» </w:t>
      </w:r>
      <w:r>
        <w:rPr>
          <w:rFonts w:ascii="Garamond" w:hAnsi="Garamond" w:cs="Calibri"/>
          <w:color w:val="000000"/>
        </w:rPr>
        <w:t>Così commentò </w:t>
      </w:r>
      <w:r>
        <w:rPr>
          <w:rFonts w:ascii="Garamond" w:hAnsi="Garamond" w:cs="Calibri"/>
          <w:b/>
          <w:bCs/>
          <w:color w:val="000000"/>
        </w:rPr>
        <w:t>Giuseppe De Santis</w:t>
      </w:r>
      <w:r>
        <w:rPr>
          <w:rFonts w:ascii="Garamond" w:hAnsi="Garamond" w:cs="Calibri"/>
          <w:color w:val="000000"/>
        </w:rPr>
        <w:t> ne “</w:t>
      </w:r>
      <w:r>
        <w:rPr>
          <w:rFonts w:ascii="Garamond" w:hAnsi="Garamond" w:cs="Calibri"/>
          <w:color w:val="1B1B1B"/>
        </w:rPr>
        <w:t>L’avventurosa storia del cinema italiano,” a cura di Franca Faldini e Goffredo Fofi.</w:t>
      </w:r>
    </w:p>
    <w:p w14:paraId="68B91DC8" w14:textId="77777777" w:rsidR="00806C86" w:rsidRDefault="00806C86" w:rsidP="00806C86">
      <w:pPr>
        <w:spacing w:line="360" w:lineRule="auto"/>
        <w:jc w:val="both"/>
        <w:rPr>
          <w:rFonts w:ascii="Garamond" w:hAnsi="Garamond" w:cs="Calibri"/>
          <w:color w:val="1B1B1B"/>
        </w:rPr>
      </w:pPr>
    </w:p>
    <w:p w14:paraId="20B87798" w14:textId="77777777" w:rsidR="00806C86" w:rsidRDefault="00806C86" w:rsidP="00806C86">
      <w:pPr>
        <w:spacing w:after="75" w:line="360" w:lineRule="auto"/>
        <w:jc w:val="both"/>
        <w:rPr>
          <w:rFonts w:ascii="Garamond" w:hAnsi="Garamond" w:cs="Calibri"/>
          <w:color w:val="000000"/>
        </w:rPr>
      </w:pPr>
      <w:r>
        <w:rPr>
          <w:rFonts w:ascii="Garamond" w:hAnsi="Garamond" w:cs="Calibri"/>
          <w:color w:val="1B1B1B"/>
        </w:rPr>
        <w:t>La </w:t>
      </w:r>
      <w:r>
        <w:rPr>
          <w:rFonts w:ascii="Garamond" w:hAnsi="Garamond" w:cs="Calibri"/>
          <w:b/>
          <w:bCs/>
          <w:color w:val="1B1B1B"/>
        </w:rPr>
        <w:t>Presidente della Fondazione Centro Sperimentale di Cinematografia Gabriella</w:t>
      </w:r>
      <w:r>
        <w:rPr>
          <w:rFonts w:ascii="Garamond" w:hAnsi="Garamond" w:cs="Calibri"/>
          <w:color w:val="1B1B1B"/>
        </w:rPr>
        <w:t> </w:t>
      </w:r>
      <w:r>
        <w:rPr>
          <w:rFonts w:ascii="Garamond" w:hAnsi="Garamond" w:cs="Calibri"/>
          <w:b/>
          <w:bCs/>
          <w:color w:val="1B1B1B"/>
        </w:rPr>
        <w:t>Buontempo</w:t>
      </w:r>
      <w:r>
        <w:rPr>
          <w:rFonts w:ascii="Garamond" w:hAnsi="Garamond" w:cs="Calibri"/>
          <w:color w:val="1B1B1B"/>
        </w:rPr>
        <w:t> ha commentato così il progetto: </w:t>
      </w:r>
      <w:r>
        <w:rPr>
          <w:rFonts w:ascii="Garamond" w:hAnsi="Garamond" w:cs="Calibri"/>
          <w:i/>
          <w:iCs/>
          <w:color w:val="1B1B1B"/>
        </w:rPr>
        <w:t>«</w:t>
      </w:r>
      <w:r>
        <w:rPr>
          <w:rFonts w:ascii="Garamond" w:hAnsi="Garamond" w:cs="Calibri"/>
          <w:i/>
          <w:iCs/>
          <w:color w:val="000000"/>
        </w:rPr>
        <w:t>Il restauro del film "Roma ore 11" di Giuseppe De Santis è un'importante iniziativa che riporta alla luce un'opera fondamentale del neorealismo italiano. Realizzato nel 1952, i</w:t>
      </w:r>
      <w:r>
        <w:rPr>
          <w:rFonts w:ascii="Garamond" w:hAnsi="Garamond" w:cs="Calibri"/>
          <w:b/>
          <w:bCs/>
          <w:i/>
          <w:iCs/>
          <w:color w:val="000000"/>
        </w:rPr>
        <w:t>l film offre uno sguardo penetrante e critico sul mondo del lavoro e sulle sue ingiustizie evidenziando la lotta delle persone comuni. </w:t>
      </w:r>
      <w:r>
        <w:rPr>
          <w:rFonts w:ascii="Garamond" w:hAnsi="Garamond" w:cs="Calibri"/>
          <w:i/>
          <w:iCs/>
          <w:color w:val="000000"/>
        </w:rPr>
        <w:t>Il </w:t>
      </w:r>
      <w:r>
        <w:rPr>
          <w:rFonts w:ascii="Garamond" w:hAnsi="Garamond" w:cs="Calibri"/>
          <w:b/>
          <w:bCs/>
          <w:i/>
          <w:iCs/>
          <w:color w:val="000000"/>
        </w:rPr>
        <w:t>restauro non solo migliora la qualità visiva e sonora dell'opera, ma permette anche di apprezzarne appieno il valore storico e culturale.</w:t>
      </w:r>
      <w:r>
        <w:rPr>
          <w:rFonts w:ascii="Garamond" w:hAnsi="Garamond" w:cs="Calibri"/>
          <w:i/>
          <w:iCs/>
          <w:color w:val="000000"/>
        </w:rPr>
        <w:t> Attraverso una pellicola rinnovata, il pubblico di oggi può rivivere l'energia e l'urgenza del messaggio di De Santis, rendendo il film accessibile a nuove generazioni. </w:t>
      </w:r>
      <w:r>
        <w:rPr>
          <w:rFonts w:ascii="Garamond" w:hAnsi="Garamond" w:cs="Calibri"/>
          <w:b/>
          <w:bCs/>
          <w:i/>
          <w:iCs/>
          <w:color w:val="000000"/>
        </w:rPr>
        <w:t xml:space="preserve">Questo progetto di </w:t>
      </w:r>
      <w:r>
        <w:rPr>
          <w:rFonts w:ascii="Garamond" w:hAnsi="Garamond" w:cs="Calibri"/>
          <w:b/>
          <w:bCs/>
          <w:i/>
          <w:iCs/>
          <w:color w:val="000000"/>
        </w:rPr>
        <w:lastRenderedPageBreak/>
        <w:t>restauro contribuisce a preservare la memoria cinematografica italiana </w:t>
      </w:r>
      <w:r>
        <w:rPr>
          <w:rFonts w:ascii="Garamond" w:hAnsi="Garamond" w:cs="Calibri"/>
          <w:i/>
          <w:iCs/>
          <w:color w:val="000000"/>
        </w:rPr>
        <w:t>e a stimolare discussioni sui temi ancora attuali trattati nel film, come l'ineguaglianza sociale e le difficoltà della vita urbana</w:t>
      </w:r>
      <w:r>
        <w:rPr>
          <w:rFonts w:ascii="Garamond" w:hAnsi="Garamond" w:cs="Calibri"/>
          <w:i/>
          <w:iCs/>
          <w:color w:val="1B1B1B"/>
        </w:rPr>
        <w:t>».</w:t>
      </w:r>
    </w:p>
    <w:p w14:paraId="5FD0D84F" w14:textId="77777777" w:rsidR="00806C86" w:rsidRDefault="00806C86" w:rsidP="00806C86">
      <w:pPr>
        <w:spacing w:after="75" w:line="360" w:lineRule="auto"/>
        <w:jc w:val="both"/>
        <w:rPr>
          <w:rFonts w:ascii="Garamond" w:hAnsi="Garamond" w:cs="Calibri"/>
          <w:color w:val="000000"/>
        </w:rPr>
      </w:pPr>
    </w:p>
    <w:p w14:paraId="6A074396" w14:textId="77777777" w:rsidR="00806C86" w:rsidRDefault="00806C86" w:rsidP="00806C86">
      <w:pPr>
        <w:spacing w:after="75" w:line="360" w:lineRule="auto"/>
        <w:jc w:val="both"/>
        <w:rPr>
          <w:rFonts w:ascii="Garamond" w:hAnsi="Garamond" w:cs="Calibri"/>
          <w:color w:val="000000"/>
        </w:rPr>
      </w:pPr>
      <w:r>
        <w:rPr>
          <w:rFonts w:ascii="Garamond" w:hAnsi="Garamond" w:cs="Calibri"/>
          <w:color w:val="000000"/>
        </w:rPr>
        <w:t>«</w:t>
      </w:r>
      <w:r>
        <w:rPr>
          <w:rFonts w:ascii="Garamond" w:hAnsi="Garamond" w:cs="Calibri"/>
          <w:i/>
          <w:iCs/>
          <w:color w:val="000000"/>
        </w:rPr>
        <w:t>Siamo orgogliosi di portare a Venezia, nella sezione Venezia Classici, il restauro di “Roma ore 11”, </w:t>
      </w:r>
      <w:r>
        <w:rPr>
          <w:rFonts w:ascii="Garamond" w:hAnsi="Garamond" w:cs="Calibri"/>
          <w:b/>
          <w:bCs/>
          <w:i/>
          <w:iCs/>
          <w:color w:val="000000"/>
        </w:rPr>
        <w:t>una produzione Titanus del 1952, un capolavoro del neorealismo italiano che rappresenta non solo la storia e la memoria cinematografica italiana, ma anche il nostro impegno nella conservazione del patrimonio culturale</w:t>
      </w:r>
      <w:r>
        <w:rPr>
          <w:rFonts w:ascii="Garamond" w:hAnsi="Garamond" w:cs="Calibri"/>
          <w:i/>
          <w:iCs/>
          <w:color w:val="000000"/>
        </w:rPr>
        <w:t>. Questo evento, a trent’anni dalla consegna del Leone d’Oro a Giuseppe</w:t>
      </w:r>
      <w:r>
        <w:rPr>
          <w:i/>
          <w:iCs/>
          <w:color w:val="000000"/>
        </w:rPr>
        <w:t> </w:t>
      </w:r>
      <w:r>
        <w:rPr>
          <w:rFonts w:ascii="Garamond" w:hAnsi="Garamond" w:cs="Calibri"/>
          <w:i/>
          <w:iCs/>
          <w:color w:val="000000"/>
        </w:rPr>
        <w:t>De</w:t>
      </w:r>
      <w:r>
        <w:rPr>
          <w:i/>
          <w:iCs/>
          <w:color w:val="000000"/>
        </w:rPr>
        <w:t> </w:t>
      </w:r>
      <w:r>
        <w:rPr>
          <w:rFonts w:ascii="Garamond" w:hAnsi="Garamond" w:cs="Calibri"/>
          <w:i/>
          <w:iCs/>
          <w:color w:val="000000"/>
        </w:rPr>
        <w:t>Santis, restituisce luce e colore alla memoria collettiva e testimonia la continuità della </w:t>
      </w:r>
      <w:r>
        <w:rPr>
          <w:rFonts w:ascii="Garamond" w:hAnsi="Garamond" w:cs="Calibri"/>
          <w:b/>
          <w:bCs/>
          <w:i/>
          <w:iCs/>
          <w:color w:val="000000"/>
        </w:rPr>
        <w:t>nostra azione come un ponte tra epoche: celebrare, custodire e rilanciare i capolavori del passato per le generazioni di oggi</w:t>
      </w:r>
      <w:r>
        <w:rPr>
          <w:rFonts w:ascii="Garamond" w:hAnsi="Garamond" w:cs="Calibri"/>
          <w:color w:val="1B1B1B"/>
        </w:rPr>
        <w:t>», così sottolinea il Presidente di Titanus Guido Lombardo.</w:t>
      </w:r>
    </w:p>
    <w:p w14:paraId="33B8B91E" w14:textId="77777777" w:rsidR="00806C86" w:rsidRDefault="00806C86" w:rsidP="00806C86">
      <w:pPr>
        <w:spacing w:after="75" w:line="360" w:lineRule="auto"/>
        <w:jc w:val="both"/>
        <w:rPr>
          <w:rFonts w:ascii="Garamond" w:hAnsi="Garamond" w:cs="Calibri"/>
          <w:color w:val="000000"/>
        </w:rPr>
      </w:pPr>
    </w:p>
    <w:p w14:paraId="50A295C1" w14:textId="77777777" w:rsidR="00806C86" w:rsidRDefault="00806C86" w:rsidP="00806C86">
      <w:pPr>
        <w:spacing w:line="360" w:lineRule="auto"/>
        <w:rPr>
          <w:rFonts w:ascii="Garamond" w:hAnsi="Garamond" w:cs="Calibri"/>
          <w:color w:val="000000"/>
        </w:rPr>
      </w:pPr>
      <w:r>
        <w:rPr>
          <w:rFonts w:ascii="Garamond" w:hAnsi="Garamond" w:cs="Calibri"/>
          <w:color w:val="000000"/>
        </w:rPr>
        <w:t>Il restauro di “Roma ore 11” è stato realizzato nel </w:t>
      </w:r>
      <w:r>
        <w:rPr>
          <w:rFonts w:ascii="Garamond" w:hAnsi="Garamond" w:cs="Calibri"/>
          <w:b/>
          <w:bCs/>
          <w:color w:val="000000"/>
        </w:rPr>
        <w:t>2025</w:t>
      </w:r>
      <w:r>
        <w:rPr>
          <w:rFonts w:ascii="Garamond" w:hAnsi="Garamond" w:cs="Calibri"/>
          <w:color w:val="000000"/>
        </w:rPr>
        <w:t> dal </w:t>
      </w:r>
      <w:r>
        <w:rPr>
          <w:rFonts w:ascii="Garamond" w:hAnsi="Garamond" w:cs="Calibri"/>
          <w:b/>
          <w:bCs/>
          <w:color w:val="000000"/>
        </w:rPr>
        <w:t>Centro Sperimentale di Cinematografia- Cineteca Nazionale in collaborazione con Titanus S.p.A</w:t>
      </w:r>
      <w:r>
        <w:rPr>
          <w:rFonts w:ascii="Garamond" w:hAnsi="Garamond" w:cs="Calibri"/>
          <w:color w:val="000000"/>
        </w:rPr>
        <w:t>.</w:t>
      </w:r>
    </w:p>
    <w:p w14:paraId="0857EF7F" w14:textId="77777777" w:rsidR="00806C86" w:rsidRDefault="00806C86" w:rsidP="00806C86">
      <w:pPr>
        <w:spacing w:line="360" w:lineRule="auto"/>
        <w:rPr>
          <w:rFonts w:ascii="Garamond" w:hAnsi="Garamond" w:cs="Calibri"/>
          <w:color w:val="000000"/>
        </w:rPr>
      </w:pPr>
      <w:r>
        <w:rPr>
          <w:rFonts w:ascii="Garamond" w:hAnsi="Garamond" w:cs="Calibri"/>
          <w:color w:val="000000"/>
        </w:rPr>
        <w:t>I negativi originali risultano irreperibili, quindi per il restauro si è fatto ricorso a un controtipo sonoro. Le scansioni sono state effettuate dal </w:t>
      </w:r>
      <w:r>
        <w:rPr>
          <w:rFonts w:ascii="Garamond" w:hAnsi="Garamond" w:cs="Calibri"/>
          <w:b/>
          <w:bCs/>
          <w:color w:val="000000"/>
        </w:rPr>
        <w:t>CSC Digital lab.</w:t>
      </w:r>
      <w:r>
        <w:rPr>
          <w:rFonts w:ascii="Garamond" w:hAnsi="Garamond" w:cs="Calibri"/>
          <w:color w:val="000000"/>
        </w:rPr>
        <w:t> Le lavorazioni di restauro sono state affidate al Laboratorio </w:t>
      </w:r>
      <w:r>
        <w:rPr>
          <w:rFonts w:ascii="Garamond" w:hAnsi="Garamond" w:cs="Calibri"/>
          <w:b/>
          <w:bCs/>
          <w:color w:val="000000"/>
        </w:rPr>
        <w:t>Video Master Digital S.r.l.</w:t>
      </w:r>
      <w:r>
        <w:rPr>
          <w:rFonts w:ascii="Garamond" w:hAnsi="Garamond" w:cs="Calibri"/>
          <w:color w:val="000000"/>
        </w:rPr>
        <w:t xml:space="preserve"> </w:t>
      </w:r>
    </w:p>
    <w:p w14:paraId="308BA192" w14:textId="77777777" w:rsidR="00806C86" w:rsidRDefault="00806C86" w:rsidP="00806C86">
      <w:pPr>
        <w:spacing w:line="360" w:lineRule="auto"/>
        <w:rPr>
          <w:rFonts w:ascii="Garamond" w:hAnsi="Garamond" w:cs="Calibri"/>
          <w:color w:val="000000"/>
        </w:rPr>
      </w:pPr>
    </w:p>
    <w:p w14:paraId="77C22DFC" w14:textId="77777777" w:rsidR="00806C86" w:rsidRDefault="00806C86" w:rsidP="00806C86">
      <w:pPr>
        <w:spacing w:line="360" w:lineRule="auto"/>
        <w:rPr>
          <w:rFonts w:ascii="Garamond" w:hAnsi="Garamond" w:cs="Calibri"/>
          <w:color w:val="000000"/>
        </w:rPr>
      </w:pPr>
      <w:r>
        <w:rPr>
          <w:rFonts w:ascii="Garamond" w:hAnsi="Garamond" w:cs="Calibri"/>
          <w:color w:val="000000"/>
        </w:rPr>
        <w:t>Venezia Classici</w:t>
      </w:r>
      <w:r>
        <w:rPr>
          <w:rFonts w:ascii="Garamond" w:hAnsi="Garamond" w:cs="Calibri"/>
          <w:color w:val="000000"/>
          <w:spacing w:val="2"/>
        </w:rPr>
        <w:t> </w:t>
      </w:r>
      <w:r>
        <w:rPr>
          <w:rFonts w:ascii="Garamond" w:hAnsi="Garamond" w:cs="Calibri"/>
          <w:color w:val="000000"/>
        </w:rPr>
        <w:t>presenta</w:t>
      </w:r>
      <w:r>
        <w:rPr>
          <w:rFonts w:ascii="Garamond" w:hAnsi="Garamond" w:cs="Calibri"/>
          <w:color w:val="000000"/>
          <w:spacing w:val="2"/>
        </w:rPr>
        <w:t> </w:t>
      </w:r>
      <w:r>
        <w:rPr>
          <w:rFonts w:ascii="Garamond" w:hAnsi="Garamond" w:cs="Calibri"/>
          <w:color w:val="000000"/>
        </w:rPr>
        <w:t>dal 2012 capolavori</w:t>
      </w:r>
      <w:r>
        <w:rPr>
          <w:rFonts w:ascii="Garamond" w:hAnsi="Garamond" w:cs="Calibri"/>
          <w:color w:val="000000"/>
          <w:spacing w:val="2"/>
        </w:rPr>
        <w:t> </w:t>
      </w:r>
      <w:r>
        <w:rPr>
          <w:rFonts w:ascii="Garamond" w:hAnsi="Garamond" w:cs="Calibri"/>
          <w:color w:val="000000"/>
        </w:rPr>
        <w:t>provenienti</w:t>
      </w:r>
      <w:r>
        <w:rPr>
          <w:rFonts w:ascii="Garamond" w:hAnsi="Garamond" w:cs="Calibri"/>
          <w:color w:val="000000"/>
          <w:spacing w:val="2"/>
        </w:rPr>
        <w:t> </w:t>
      </w:r>
      <w:r>
        <w:rPr>
          <w:rFonts w:ascii="Garamond" w:hAnsi="Garamond" w:cs="Calibri"/>
          <w:color w:val="000000"/>
        </w:rPr>
        <w:t>da</w:t>
      </w:r>
      <w:r>
        <w:rPr>
          <w:rFonts w:ascii="Garamond" w:hAnsi="Garamond" w:cs="Calibri"/>
          <w:color w:val="000000"/>
          <w:spacing w:val="2"/>
        </w:rPr>
        <w:t> </w:t>
      </w:r>
      <w:r>
        <w:rPr>
          <w:rFonts w:ascii="Garamond" w:hAnsi="Garamond" w:cs="Calibri"/>
          <w:color w:val="000000"/>
        </w:rPr>
        <w:t>cineteche,</w:t>
      </w:r>
      <w:r>
        <w:rPr>
          <w:rFonts w:ascii="Garamond" w:hAnsi="Garamond" w:cs="Calibri"/>
          <w:color w:val="000000"/>
          <w:spacing w:val="2"/>
        </w:rPr>
        <w:t> </w:t>
      </w:r>
      <w:r>
        <w:rPr>
          <w:rFonts w:ascii="Garamond" w:hAnsi="Garamond" w:cs="Calibri"/>
          <w:color w:val="000000"/>
        </w:rPr>
        <w:t>istituzioni</w:t>
      </w:r>
      <w:r>
        <w:rPr>
          <w:rFonts w:ascii="Garamond" w:hAnsi="Garamond" w:cs="Calibri"/>
          <w:color w:val="000000"/>
          <w:spacing w:val="-2"/>
        </w:rPr>
        <w:t> </w:t>
      </w:r>
      <w:r>
        <w:rPr>
          <w:rFonts w:ascii="Garamond" w:hAnsi="Garamond" w:cs="Calibri"/>
          <w:color w:val="000000"/>
        </w:rPr>
        <w:t>culturali</w:t>
      </w:r>
      <w:r>
        <w:rPr>
          <w:rFonts w:ascii="Garamond" w:hAnsi="Garamond" w:cs="Calibri"/>
          <w:color w:val="000000"/>
          <w:spacing w:val="-2"/>
        </w:rPr>
        <w:t> </w:t>
      </w:r>
      <w:r>
        <w:rPr>
          <w:rFonts w:ascii="Garamond" w:hAnsi="Garamond" w:cs="Calibri"/>
          <w:color w:val="000000"/>
        </w:rPr>
        <w:t>e</w:t>
      </w:r>
      <w:r>
        <w:rPr>
          <w:rFonts w:ascii="Garamond" w:hAnsi="Garamond" w:cs="Calibri"/>
          <w:color w:val="000000"/>
          <w:spacing w:val="-2"/>
        </w:rPr>
        <w:t> </w:t>
      </w:r>
      <w:r>
        <w:rPr>
          <w:rFonts w:ascii="Garamond" w:hAnsi="Garamond" w:cs="Calibri"/>
          <w:color w:val="000000"/>
        </w:rPr>
        <w:t>produzioni</w:t>
      </w:r>
      <w:r>
        <w:rPr>
          <w:rFonts w:ascii="Garamond" w:hAnsi="Garamond" w:cs="Calibri"/>
          <w:color w:val="000000"/>
          <w:spacing w:val="3"/>
        </w:rPr>
        <w:t> </w:t>
      </w:r>
      <w:r>
        <w:rPr>
          <w:rFonts w:ascii="Garamond" w:hAnsi="Garamond" w:cs="Calibri"/>
          <w:color w:val="000000"/>
        </w:rPr>
        <w:t>ditutto</w:t>
      </w:r>
      <w:r>
        <w:rPr>
          <w:rFonts w:ascii="Garamond" w:hAnsi="Garamond" w:cs="Calibri"/>
          <w:color w:val="000000"/>
          <w:spacing w:val="-2"/>
        </w:rPr>
        <w:t> </w:t>
      </w:r>
      <w:r>
        <w:rPr>
          <w:rFonts w:ascii="Garamond" w:hAnsi="Garamond" w:cs="Calibri"/>
          <w:color w:val="000000"/>
        </w:rPr>
        <w:t>il</w:t>
      </w:r>
      <w:r>
        <w:rPr>
          <w:rFonts w:ascii="Garamond" w:hAnsi="Garamond" w:cs="Calibri"/>
          <w:color w:val="000000"/>
          <w:spacing w:val="-5"/>
        </w:rPr>
        <w:t> </w:t>
      </w:r>
      <w:r>
        <w:rPr>
          <w:rFonts w:ascii="Garamond" w:hAnsi="Garamond" w:cs="Calibri"/>
          <w:color w:val="000000"/>
        </w:rPr>
        <w:t>mondo. La selezione è curata da </w:t>
      </w:r>
      <w:r>
        <w:rPr>
          <w:rFonts w:ascii="Garamond" w:hAnsi="Garamond" w:cs="Calibri"/>
          <w:b/>
          <w:bCs/>
          <w:color w:val="000000"/>
        </w:rPr>
        <w:t>Alberto Barbera </w:t>
      </w:r>
      <w:r>
        <w:rPr>
          <w:rFonts w:ascii="Garamond" w:hAnsi="Garamond" w:cs="Calibri"/>
          <w:color w:val="000000"/>
        </w:rPr>
        <w:t>con</w:t>
      </w:r>
      <w:r>
        <w:rPr>
          <w:rFonts w:ascii="Garamond" w:hAnsi="Garamond" w:cs="Calibri"/>
          <w:color w:val="000000"/>
          <w:spacing w:val="2"/>
        </w:rPr>
        <w:t> </w:t>
      </w:r>
      <w:r>
        <w:rPr>
          <w:rFonts w:ascii="Garamond" w:hAnsi="Garamond" w:cs="Calibri"/>
          <w:color w:val="000000"/>
        </w:rPr>
        <w:t>la collaborazione di </w:t>
      </w:r>
      <w:r>
        <w:rPr>
          <w:rFonts w:ascii="Garamond" w:hAnsi="Garamond" w:cs="Calibri"/>
          <w:b/>
          <w:bCs/>
          <w:color w:val="000000"/>
        </w:rPr>
        <w:t>Federico Gironi</w:t>
      </w:r>
      <w:r>
        <w:rPr>
          <w:rFonts w:ascii="Garamond" w:hAnsi="Garamond" w:cs="Calibri"/>
          <w:color w:val="000000"/>
        </w:rPr>
        <w:t>. </w:t>
      </w:r>
    </w:p>
    <w:p w14:paraId="56E7CA94" w14:textId="77777777" w:rsidR="00C57E33" w:rsidRPr="00582236" w:rsidRDefault="00C57E33" w:rsidP="00070D55">
      <w:pPr>
        <w:pStyle w:val="NormaleWeb"/>
        <w:spacing w:line="360" w:lineRule="auto"/>
        <w:jc w:val="both"/>
        <w:rPr>
          <w:rFonts w:ascii="Garamond" w:hAnsi="Garamond"/>
        </w:rPr>
      </w:pPr>
    </w:p>
    <w:p w14:paraId="558FB008" w14:textId="08A3209F" w:rsidR="00070D55" w:rsidRPr="005F72C2" w:rsidRDefault="00000000" w:rsidP="000A4E35">
      <w:pPr>
        <w:spacing w:line="360" w:lineRule="auto"/>
        <w:jc w:val="center"/>
        <w:rPr>
          <w:rFonts w:ascii="Garamond" w:hAnsi="Garamond"/>
          <w:b/>
          <w:bCs/>
          <w:i/>
          <w:iCs/>
          <w:color w:val="C00000"/>
          <w:sz w:val="28"/>
          <w:szCs w:val="28"/>
        </w:rPr>
      </w:pPr>
      <w:hyperlink r:id="rId6" w:history="1">
        <w:r w:rsidR="000A4E35" w:rsidRPr="005F72C2">
          <w:rPr>
            <w:rStyle w:val="Collegamentoipertestuale"/>
            <w:rFonts w:ascii="Garamond" w:hAnsi="Garamond"/>
            <w:b/>
            <w:bCs/>
            <w:i/>
            <w:iCs/>
            <w:color w:val="C00000"/>
            <w:sz w:val="28"/>
            <w:szCs w:val="28"/>
          </w:rPr>
          <w:t>Qui</w:t>
        </w:r>
      </w:hyperlink>
      <w:r w:rsidR="000A4E35" w:rsidRPr="005F72C2">
        <w:rPr>
          <w:rFonts w:ascii="Garamond" w:hAnsi="Garamond"/>
          <w:b/>
          <w:bCs/>
          <w:i/>
          <w:iCs/>
          <w:color w:val="C00000"/>
          <w:sz w:val="28"/>
          <w:szCs w:val="28"/>
        </w:rPr>
        <w:t xml:space="preserve"> </w:t>
      </w:r>
      <w:r w:rsidR="00070D55" w:rsidRPr="005F72C2">
        <w:rPr>
          <w:rFonts w:ascii="Garamond" w:hAnsi="Garamond"/>
          <w:b/>
          <w:bCs/>
          <w:i/>
          <w:iCs/>
          <w:color w:val="C00000"/>
          <w:sz w:val="28"/>
          <w:szCs w:val="28"/>
        </w:rPr>
        <w:t>la prima immagine del restauro</w:t>
      </w:r>
    </w:p>
    <w:p w14:paraId="6E9ABA9B" w14:textId="77777777" w:rsidR="00070D55" w:rsidRDefault="00070D55" w:rsidP="00070D55">
      <w:pPr>
        <w:rPr>
          <w:rFonts w:ascii="Garamond" w:hAnsi="Garamond"/>
          <w:color w:val="000000"/>
          <w:sz w:val="18"/>
          <w:szCs w:val="18"/>
        </w:rPr>
      </w:pPr>
    </w:p>
    <w:p w14:paraId="40F5C5C5" w14:textId="6E2FE3BB" w:rsidR="00070D55" w:rsidRDefault="00070D55" w:rsidP="00070D55">
      <w:pPr>
        <w:spacing w:before="66" w:line="266" w:lineRule="auto"/>
        <w:ind w:right="230"/>
        <w:rPr>
          <w:rFonts w:ascii="Garamond" w:hAnsi="Garamond"/>
          <w:b/>
          <w:bCs/>
          <w:color w:val="000000"/>
          <w:sz w:val="18"/>
          <w:szCs w:val="18"/>
        </w:rPr>
      </w:pPr>
      <w:r>
        <w:rPr>
          <w:rFonts w:ascii="Garamond" w:hAnsi="Garamond"/>
          <w:b/>
          <w:bCs/>
          <w:color w:val="000000"/>
          <w:sz w:val="18"/>
          <w:szCs w:val="18"/>
        </w:rPr>
        <w:t xml:space="preserve">Titanus </w:t>
      </w:r>
      <w:r w:rsidR="00582236">
        <w:rPr>
          <w:rFonts w:ascii="Garamond" w:hAnsi="Garamond"/>
          <w:b/>
          <w:bCs/>
          <w:color w:val="000000"/>
          <w:sz w:val="18"/>
          <w:szCs w:val="18"/>
        </w:rPr>
        <w:t>S.p.A.</w:t>
      </w:r>
    </w:p>
    <w:p w14:paraId="18179DDC" w14:textId="5D0FAE7A" w:rsidR="00582236" w:rsidRDefault="00582236" w:rsidP="00070D55">
      <w:pPr>
        <w:spacing w:before="66" w:line="266" w:lineRule="auto"/>
        <w:ind w:right="230"/>
        <w:rPr>
          <w:rFonts w:ascii="Garamond" w:hAnsi="Garamond"/>
          <w:b/>
          <w:bCs/>
          <w:color w:val="000000"/>
          <w:sz w:val="18"/>
          <w:szCs w:val="18"/>
        </w:rPr>
      </w:pPr>
      <w:r w:rsidRPr="00270088">
        <w:rPr>
          <w:rFonts w:ascii="Garamond" w:hAnsi="Garamond"/>
          <w:b/>
          <w:bCs/>
          <w:color w:val="000000"/>
          <w:sz w:val="18"/>
          <w:szCs w:val="18"/>
        </w:rPr>
        <w:t>Ufficio stampa</w:t>
      </w:r>
    </w:p>
    <w:p w14:paraId="70A8B500" w14:textId="2479E6F2" w:rsidR="00582236" w:rsidRPr="00582236" w:rsidRDefault="00582236" w:rsidP="00070D55">
      <w:pPr>
        <w:spacing w:before="66" w:line="266" w:lineRule="auto"/>
        <w:ind w:right="230"/>
        <w:rPr>
          <w:rFonts w:ascii="Garamond" w:hAnsi="Garamond"/>
          <w:color w:val="000000" w:themeColor="text1"/>
          <w:sz w:val="18"/>
          <w:szCs w:val="18"/>
        </w:rPr>
      </w:pPr>
      <w:r w:rsidRPr="00582236">
        <w:rPr>
          <w:rFonts w:ascii="Garamond" w:hAnsi="Garamond"/>
          <w:color w:val="000000" w:themeColor="text1"/>
          <w:sz w:val="18"/>
          <w:szCs w:val="18"/>
        </w:rPr>
        <w:t>Cristina Scognamillo +39335 294961, criscognamillo@gmail.com</w:t>
      </w:r>
    </w:p>
    <w:p w14:paraId="2FB0DAFA" w14:textId="7F398116" w:rsidR="00070D55" w:rsidRPr="00582236" w:rsidRDefault="00582236" w:rsidP="00070D55">
      <w:pPr>
        <w:spacing w:before="66" w:line="266" w:lineRule="auto"/>
        <w:ind w:right="230"/>
        <w:rPr>
          <w:rFonts w:ascii="Garamond" w:hAnsi="Garamond"/>
          <w:color w:val="000000" w:themeColor="text1"/>
          <w:sz w:val="18"/>
          <w:szCs w:val="18"/>
        </w:rPr>
      </w:pPr>
      <w:r w:rsidRPr="00582236">
        <w:rPr>
          <w:rFonts w:ascii="Garamond" w:hAnsi="Garamond"/>
          <w:color w:val="000000" w:themeColor="text1"/>
          <w:sz w:val="18"/>
          <w:szCs w:val="18"/>
        </w:rPr>
        <w:t>Cristiana Zoni +39 347 550 2566, cristianazoni@gmail.com</w:t>
      </w:r>
    </w:p>
    <w:p w14:paraId="2ECD7C71" w14:textId="3C70C5FC" w:rsidR="00070D55" w:rsidRDefault="00070D55" w:rsidP="00070D55">
      <w:pPr>
        <w:spacing w:before="66" w:line="266" w:lineRule="auto"/>
        <w:ind w:right="230"/>
        <w:rPr>
          <w:rFonts w:ascii="Garamond" w:hAnsi="Garamond"/>
          <w:b/>
          <w:bCs/>
          <w:color w:val="000000"/>
          <w:sz w:val="18"/>
          <w:szCs w:val="18"/>
        </w:rPr>
      </w:pPr>
    </w:p>
    <w:p w14:paraId="1C2BC9CE" w14:textId="77777777" w:rsidR="00070D55" w:rsidRDefault="00070D55" w:rsidP="00070D55">
      <w:pPr>
        <w:spacing w:before="66" w:line="266" w:lineRule="auto"/>
        <w:ind w:right="230"/>
        <w:rPr>
          <w:rFonts w:ascii="Garamond" w:hAnsi="Garamond"/>
        </w:rPr>
      </w:pPr>
      <w:r w:rsidRPr="00270088">
        <w:rPr>
          <w:rFonts w:ascii="Garamond" w:hAnsi="Garamond"/>
          <w:b/>
          <w:bCs/>
          <w:color w:val="000000"/>
          <w:sz w:val="18"/>
          <w:szCs w:val="18"/>
        </w:rPr>
        <w:t>Centro Sperimentale di Cinematografia</w:t>
      </w:r>
      <w:r w:rsidRPr="00270088">
        <w:rPr>
          <w:sz w:val="18"/>
          <w:szCs w:val="18"/>
        </w:rPr>
        <w:br/>
      </w:r>
      <w:r w:rsidRPr="00270088">
        <w:rPr>
          <w:rFonts w:ascii="Garamond" w:hAnsi="Garamond"/>
          <w:b/>
          <w:bCs/>
          <w:color w:val="000000"/>
          <w:sz w:val="18"/>
          <w:szCs w:val="18"/>
        </w:rPr>
        <w:t>Ufficio stampa</w:t>
      </w:r>
      <w:r w:rsidRPr="00270088">
        <w:rPr>
          <w:sz w:val="18"/>
          <w:szCs w:val="18"/>
        </w:rPr>
        <w:br/>
      </w:r>
      <w:r w:rsidRPr="00270088">
        <w:rPr>
          <w:rFonts w:ascii="Garamond" w:hAnsi="Garamond"/>
          <w:color w:val="000000"/>
          <w:sz w:val="18"/>
          <w:szCs w:val="18"/>
        </w:rPr>
        <w:t>Silvia Saitta, +39 328 2010029, </w:t>
      </w:r>
      <w:hyperlink r:id="rId7" w:tooltip="mailto:silvia.saitta@fondazionecsc.it" w:history="1">
        <w:r w:rsidRPr="00270088">
          <w:rPr>
            <w:rStyle w:val="Collegamentoipertestuale"/>
            <w:rFonts w:ascii="Garamond" w:hAnsi="Garamond"/>
            <w:color w:val="0563C1"/>
            <w:sz w:val="18"/>
            <w:szCs w:val="18"/>
          </w:rPr>
          <w:t>silvia.saitta@fondazionecsc.it</w:t>
        </w:r>
      </w:hyperlink>
    </w:p>
    <w:p w14:paraId="31BCEBCF" w14:textId="394B05A1" w:rsidR="003E00C0" w:rsidRPr="003E00C0" w:rsidRDefault="003E00C0" w:rsidP="003E00C0">
      <w:pPr>
        <w:spacing w:line="255" w:lineRule="atLeast"/>
        <w:rPr>
          <w:rFonts w:ascii="Calibri" w:hAnsi="Calibri" w:cs="Calibri"/>
          <w:color w:val="000000"/>
          <w:sz w:val="18"/>
          <w:szCs w:val="18"/>
        </w:rPr>
      </w:pPr>
      <w:r w:rsidRPr="003E00C0">
        <w:rPr>
          <w:rFonts w:ascii="Garamond" w:hAnsi="Garamond"/>
          <w:b/>
          <w:bCs/>
          <w:color w:val="000000"/>
          <w:sz w:val="18"/>
          <w:szCs w:val="18"/>
        </w:rPr>
        <w:t xml:space="preserve">Ufficio stampa </w:t>
      </w:r>
      <w:proofErr w:type="spellStart"/>
      <w:r w:rsidRPr="003E00C0">
        <w:rPr>
          <w:rFonts w:ascii="Garamond" w:hAnsi="Garamond"/>
          <w:b/>
          <w:bCs/>
          <w:color w:val="000000"/>
          <w:sz w:val="18"/>
          <w:szCs w:val="18"/>
        </w:rPr>
        <w:t>VisFactor</w:t>
      </w:r>
      <w:proofErr w:type="spellEnd"/>
      <w:r w:rsidRPr="003E00C0">
        <w:rPr>
          <w:rFonts w:ascii="Garamond" w:hAnsi="Garamond"/>
          <w:b/>
          <w:bCs/>
          <w:color w:val="000000"/>
          <w:sz w:val="18"/>
          <w:szCs w:val="18"/>
        </w:rPr>
        <w:br/>
      </w:r>
      <w:r w:rsidRPr="003E00C0">
        <w:rPr>
          <w:rFonts w:ascii="Garamond" w:hAnsi="Garamond"/>
          <w:color w:val="000000"/>
          <w:sz w:val="18"/>
          <w:szCs w:val="18"/>
        </w:rPr>
        <w:t xml:space="preserve">Francesca Cassani, +39 3358124248, </w:t>
      </w:r>
      <w:hyperlink r:id="rId8" w:history="1">
        <w:r w:rsidRPr="003E00C0">
          <w:rPr>
            <w:rStyle w:val="Collegamentoipertestuale"/>
            <w:rFonts w:ascii="Garamond" w:hAnsi="Garamond"/>
            <w:sz w:val="18"/>
            <w:szCs w:val="18"/>
          </w:rPr>
          <w:t>ufficiostampa@visfactor.it</w:t>
        </w:r>
      </w:hyperlink>
      <w:r w:rsidRPr="003E00C0">
        <w:rPr>
          <w:rFonts w:ascii="Garamond" w:hAnsi="Garamond"/>
          <w:color w:val="000000"/>
          <w:sz w:val="18"/>
          <w:szCs w:val="18"/>
        </w:rPr>
        <w:br/>
        <w:t xml:space="preserve">Dino Bondavalli, +39 3295449380, </w:t>
      </w:r>
      <w:hyperlink r:id="rId9" w:history="1">
        <w:r w:rsidRPr="003E00C0">
          <w:rPr>
            <w:rStyle w:val="Collegamentoipertestuale"/>
            <w:rFonts w:ascii="Garamond" w:hAnsi="Garamond"/>
            <w:sz w:val="18"/>
            <w:szCs w:val="18"/>
          </w:rPr>
          <w:t>ufficiostampa@visfactor.it</w:t>
        </w:r>
      </w:hyperlink>
    </w:p>
    <w:p w14:paraId="43D6F587" w14:textId="643B2D56" w:rsidR="00EC61BC" w:rsidRPr="00EC61BC" w:rsidRDefault="00EC61BC" w:rsidP="00EC61BC">
      <w:pPr>
        <w:pStyle w:val="Corpotesto"/>
        <w:tabs>
          <w:tab w:val="left" w:pos="2278"/>
          <w:tab w:val="left" w:pos="3694"/>
        </w:tabs>
        <w:spacing w:before="35"/>
        <w:rPr>
          <w:rFonts w:ascii="Garamond" w:eastAsia="Calibri" w:hAnsi="Garamond" w:cs="Calibri"/>
          <w:b/>
          <w:sz w:val="18"/>
          <w:szCs w:val="18"/>
        </w:rPr>
      </w:pPr>
    </w:p>
    <w:sectPr w:rsidR="00EC61BC" w:rsidRPr="00EC61BC" w:rsidSect="00582236">
      <w:headerReference w:type="default" r:id="rId10"/>
      <w:pgSz w:w="11910" w:h="16840"/>
      <w:pgMar w:top="956" w:right="1020" w:bottom="231" w:left="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2EC4E" w14:textId="77777777" w:rsidR="00771AFB" w:rsidRDefault="00771AFB" w:rsidP="00F54707">
      <w:r>
        <w:separator/>
      </w:r>
    </w:p>
  </w:endnote>
  <w:endnote w:type="continuationSeparator" w:id="0">
    <w:p w14:paraId="36856395" w14:textId="77777777" w:rsidR="00771AFB" w:rsidRDefault="00771AFB" w:rsidP="00F54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32130" w14:textId="77777777" w:rsidR="00771AFB" w:rsidRDefault="00771AFB" w:rsidP="00F54707">
      <w:r>
        <w:separator/>
      </w:r>
    </w:p>
  </w:footnote>
  <w:footnote w:type="continuationSeparator" w:id="0">
    <w:p w14:paraId="1F9E66B9" w14:textId="77777777" w:rsidR="00771AFB" w:rsidRDefault="00771AFB" w:rsidP="00F54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70C14" w14:textId="73956984" w:rsidR="00EF54A7" w:rsidRDefault="00EF54A7" w:rsidP="00EF54A7">
    <w:pPr>
      <w:pStyle w:val="Intestazione"/>
      <w:tabs>
        <w:tab w:val="clear" w:pos="4819"/>
        <w:tab w:val="clear" w:pos="9638"/>
        <w:tab w:val="left" w:pos="5550"/>
      </w:tabs>
    </w:pPr>
    <w:r>
      <w:t xml:space="preserve">         </w:t>
    </w:r>
    <w:r>
      <w:tab/>
    </w:r>
    <w:r>
      <w:tab/>
    </w:r>
  </w:p>
  <w:p w14:paraId="40791662" w14:textId="73EBED8D" w:rsidR="000B4CCA" w:rsidRDefault="000B4CCA" w:rsidP="00EF54A7">
    <w:pPr>
      <w:pStyle w:val="Intestazione"/>
      <w:tabs>
        <w:tab w:val="clear" w:pos="4819"/>
        <w:tab w:val="clear" w:pos="9638"/>
        <w:tab w:val="left" w:pos="5550"/>
      </w:tabs>
      <w:jc w:val="center"/>
    </w:pPr>
  </w:p>
  <w:p w14:paraId="3E7B53DC" w14:textId="6905E381" w:rsidR="00EF54A7" w:rsidRDefault="00EF54A7" w:rsidP="00EF54A7">
    <w:pPr>
      <w:pStyle w:val="Intestazione"/>
      <w:tabs>
        <w:tab w:val="clear" w:pos="4819"/>
        <w:tab w:val="clear" w:pos="9638"/>
        <w:tab w:val="left" w:pos="5550"/>
      </w:tabs>
      <w:jc w:val="center"/>
    </w:pPr>
    <w:r w:rsidRPr="00454E76">
      <w:rPr>
        <w:noProof/>
      </w:rPr>
      <w:drawing>
        <wp:anchor distT="0" distB="0" distL="114300" distR="114300" simplePos="0" relativeHeight="251659264" behindDoc="1" locked="0" layoutInCell="1" allowOverlap="1" wp14:anchorId="25423EC9" wp14:editId="35F8F189">
          <wp:simplePos x="0" y="0"/>
          <wp:positionH relativeFrom="column">
            <wp:posOffset>865762</wp:posOffset>
          </wp:positionH>
          <wp:positionV relativeFrom="paragraph">
            <wp:posOffset>261714</wp:posOffset>
          </wp:positionV>
          <wp:extent cx="1468755" cy="395605"/>
          <wp:effectExtent l="0" t="0" r="0" b="4445"/>
          <wp:wrapNone/>
          <wp:docPr id="699723268" name="Immagine 1" descr="Immagine che contiene Carattere, testo,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23268" name="Immagine 1" descr="Immagine che contiene Carattere, testo, Elementi grafici,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468755" cy="395605"/>
                  </a:xfrm>
                  <a:prstGeom prst="rect">
                    <a:avLst/>
                  </a:prstGeom>
                </pic:spPr>
              </pic:pic>
            </a:graphicData>
          </a:graphic>
        </wp:anchor>
      </w:drawing>
    </w:r>
    <w:r>
      <w:t xml:space="preserve">                                                 </w:t>
    </w:r>
    <w:r w:rsidR="00571F42">
      <w:t xml:space="preserve">      </w:t>
    </w:r>
    <w:r w:rsidR="00571F42" w:rsidRPr="00EF54A7">
      <w:rPr>
        <w:noProof/>
      </w:rPr>
      <w:drawing>
        <wp:inline distT="0" distB="0" distL="0" distR="0" wp14:anchorId="0A38967E" wp14:editId="37F21C2B">
          <wp:extent cx="972766" cy="972766"/>
          <wp:effectExtent l="0" t="0" r="5715" b="5715"/>
          <wp:docPr id="68559015" name="Immagine 1" descr="Immagine che contiene testo, Carattere, clipart, silhouet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9015" name="Immagine 1" descr="Immagine che contiene testo, Carattere, clipart, silhouette&#10;&#10;Descrizione generata automaticamente"/>
                  <pic:cNvPicPr/>
                </pic:nvPicPr>
                <pic:blipFill>
                  <a:blip r:embed="rId2"/>
                  <a:stretch>
                    <a:fillRect/>
                  </a:stretch>
                </pic:blipFill>
                <pic:spPr>
                  <a:xfrm>
                    <a:off x="0" y="0"/>
                    <a:ext cx="1011849" cy="1011849"/>
                  </a:xfrm>
                  <a:prstGeom prst="rect">
                    <a:avLst/>
                  </a:prstGeom>
                </pic:spPr>
              </pic:pic>
            </a:graphicData>
          </a:graphic>
        </wp:inline>
      </w:drawing>
    </w:r>
    <w:r w:rsidR="00571F42">
      <w:t xml:space="preserve">                        </w:t>
    </w:r>
    <w:r w:rsidRPr="00EF54A7">
      <w:rPr>
        <w:noProof/>
      </w:rPr>
      <w:drawing>
        <wp:inline distT="0" distB="0" distL="0" distR="0" wp14:anchorId="573DB263" wp14:editId="01E879B6">
          <wp:extent cx="972712" cy="972712"/>
          <wp:effectExtent l="0" t="0" r="0" b="0"/>
          <wp:docPr id="1141022482" name="Immagine 1" descr="Immagine che contiene emblema, logo, simbolo, cres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022482" name="Immagine 1" descr="Immagine che contiene emblema, logo, simbolo, cresta&#10;&#10;Descrizione generata automaticamente"/>
                  <pic:cNvPicPr/>
                </pic:nvPicPr>
                <pic:blipFill>
                  <a:blip r:embed="rId3"/>
                  <a:stretch>
                    <a:fillRect/>
                  </a:stretch>
                </pic:blipFill>
                <pic:spPr>
                  <a:xfrm>
                    <a:off x="0" y="0"/>
                    <a:ext cx="1033958" cy="1033958"/>
                  </a:xfrm>
                  <a:prstGeom prst="rect">
                    <a:avLst/>
                  </a:prstGeom>
                </pic:spPr>
              </pic:pic>
            </a:graphicData>
          </a:graphic>
        </wp:inline>
      </w:drawing>
    </w:r>
  </w:p>
  <w:p w14:paraId="7646BF6F" w14:textId="79609FDE" w:rsidR="000B4CCA" w:rsidRDefault="00571F42" w:rsidP="00EF54A7">
    <w:pPr>
      <w:pStyle w:val="Intestazione"/>
      <w:tabs>
        <w:tab w:val="clear" w:pos="4819"/>
        <w:tab w:val="clear" w:pos="9638"/>
        <w:tab w:val="left" w:pos="5550"/>
      </w:tabs>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794"/>
    <w:rsid w:val="000146C5"/>
    <w:rsid w:val="00025691"/>
    <w:rsid w:val="000334B9"/>
    <w:rsid w:val="00034EF1"/>
    <w:rsid w:val="00046500"/>
    <w:rsid w:val="00050E4E"/>
    <w:rsid w:val="0005146E"/>
    <w:rsid w:val="00064073"/>
    <w:rsid w:val="00070D55"/>
    <w:rsid w:val="00076718"/>
    <w:rsid w:val="000901A1"/>
    <w:rsid w:val="000A058D"/>
    <w:rsid w:val="000A125F"/>
    <w:rsid w:val="000A2C0B"/>
    <w:rsid w:val="000A4994"/>
    <w:rsid w:val="000A4E35"/>
    <w:rsid w:val="000B4CCA"/>
    <w:rsid w:val="000B6E30"/>
    <w:rsid w:val="000C5D93"/>
    <w:rsid w:val="000C6093"/>
    <w:rsid w:val="000D10E7"/>
    <w:rsid w:val="000E5842"/>
    <w:rsid w:val="000E667C"/>
    <w:rsid w:val="000F1495"/>
    <w:rsid w:val="000F2428"/>
    <w:rsid w:val="000F7CFB"/>
    <w:rsid w:val="0010648C"/>
    <w:rsid w:val="00116A2D"/>
    <w:rsid w:val="00136E95"/>
    <w:rsid w:val="001621D3"/>
    <w:rsid w:val="00176908"/>
    <w:rsid w:val="001A2096"/>
    <w:rsid w:val="001B5007"/>
    <w:rsid w:val="001C3E7D"/>
    <w:rsid w:val="001D0B4A"/>
    <w:rsid w:val="001E581E"/>
    <w:rsid w:val="001E58B0"/>
    <w:rsid w:val="001F6AEA"/>
    <w:rsid w:val="0020329B"/>
    <w:rsid w:val="002108D9"/>
    <w:rsid w:val="00222D91"/>
    <w:rsid w:val="002239BA"/>
    <w:rsid w:val="00243B9C"/>
    <w:rsid w:val="00255464"/>
    <w:rsid w:val="00257247"/>
    <w:rsid w:val="002623F2"/>
    <w:rsid w:val="00267271"/>
    <w:rsid w:val="00270CBB"/>
    <w:rsid w:val="002767AE"/>
    <w:rsid w:val="0028125F"/>
    <w:rsid w:val="00285526"/>
    <w:rsid w:val="00285A91"/>
    <w:rsid w:val="002B01D9"/>
    <w:rsid w:val="002B701C"/>
    <w:rsid w:val="002D0348"/>
    <w:rsid w:val="002E151D"/>
    <w:rsid w:val="002F2554"/>
    <w:rsid w:val="00314367"/>
    <w:rsid w:val="00345204"/>
    <w:rsid w:val="00345D4D"/>
    <w:rsid w:val="0035328D"/>
    <w:rsid w:val="00354105"/>
    <w:rsid w:val="003636EA"/>
    <w:rsid w:val="00374FBE"/>
    <w:rsid w:val="003865BA"/>
    <w:rsid w:val="003979DC"/>
    <w:rsid w:val="003B4585"/>
    <w:rsid w:val="003B4F04"/>
    <w:rsid w:val="003C0F48"/>
    <w:rsid w:val="003E00C0"/>
    <w:rsid w:val="003E0747"/>
    <w:rsid w:val="003F5EB9"/>
    <w:rsid w:val="00407D5E"/>
    <w:rsid w:val="00410D21"/>
    <w:rsid w:val="004258A6"/>
    <w:rsid w:val="0042671B"/>
    <w:rsid w:val="00430D92"/>
    <w:rsid w:val="00443938"/>
    <w:rsid w:val="00445377"/>
    <w:rsid w:val="00454E76"/>
    <w:rsid w:val="0046701E"/>
    <w:rsid w:val="00477586"/>
    <w:rsid w:val="00484E60"/>
    <w:rsid w:val="0049098E"/>
    <w:rsid w:val="004D2CE5"/>
    <w:rsid w:val="004D376A"/>
    <w:rsid w:val="004E2AAE"/>
    <w:rsid w:val="004E59F2"/>
    <w:rsid w:val="004E5C80"/>
    <w:rsid w:val="004E76EF"/>
    <w:rsid w:val="004E7C84"/>
    <w:rsid w:val="00505942"/>
    <w:rsid w:val="00520028"/>
    <w:rsid w:val="00520160"/>
    <w:rsid w:val="0052446A"/>
    <w:rsid w:val="00533A49"/>
    <w:rsid w:val="0054058E"/>
    <w:rsid w:val="00544CF3"/>
    <w:rsid w:val="005466C7"/>
    <w:rsid w:val="00566CCF"/>
    <w:rsid w:val="00571F42"/>
    <w:rsid w:val="00574A4B"/>
    <w:rsid w:val="00580F5A"/>
    <w:rsid w:val="005815A8"/>
    <w:rsid w:val="00582236"/>
    <w:rsid w:val="005A4B6D"/>
    <w:rsid w:val="005A58B1"/>
    <w:rsid w:val="005B2878"/>
    <w:rsid w:val="005B3E4C"/>
    <w:rsid w:val="005C10A4"/>
    <w:rsid w:val="005D0FEE"/>
    <w:rsid w:val="005E7784"/>
    <w:rsid w:val="005F72C2"/>
    <w:rsid w:val="0060185F"/>
    <w:rsid w:val="00604276"/>
    <w:rsid w:val="0061679F"/>
    <w:rsid w:val="00626D99"/>
    <w:rsid w:val="006547DF"/>
    <w:rsid w:val="0066112B"/>
    <w:rsid w:val="0067012E"/>
    <w:rsid w:val="006A3FF5"/>
    <w:rsid w:val="006B2151"/>
    <w:rsid w:val="006B5A76"/>
    <w:rsid w:val="006C599D"/>
    <w:rsid w:val="006D539F"/>
    <w:rsid w:val="006E24E1"/>
    <w:rsid w:val="006E6C01"/>
    <w:rsid w:val="007018FC"/>
    <w:rsid w:val="00717137"/>
    <w:rsid w:val="00742794"/>
    <w:rsid w:val="007535D0"/>
    <w:rsid w:val="00754DA3"/>
    <w:rsid w:val="007623B6"/>
    <w:rsid w:val="0076261A"/>
    <w:rsid w:val="00766402"/>
    <w:rsid w:val="00771AFB"/>
    <w:rsid w:val="00772D04"/>
    <w:rsid w:val="00776D0A"/>
    <w:rsid w:val="007812AC"/>
    <w:rsid w:val="0078283B"/>
    <w:rsid w:val="00786958"/>
    <w:rsid w:val="0079070B"/>
    <w:rsid w:val="007932F7"/>
    <w:rsid w:val="007A054C"/>
    <w:rsid w:val="007C022A"/>
    <w:rsid w:val="007C6D49"/>
    <w:rsid w:val="007C7BA6"/>
    <w:rsid w:val="007D2DBE"/>
    <w:rsid w:val="007D4CC8"/>
    <w:rsid w:val="007E5525"/>
    <w:rsid w:val="00801263"/>
    <w:rsid w:val="00806C86"/>
    <w:rsid w:val="008130EC"/>
    <w:rsid w:val="008217D0"/>
    <w:rsid w:val="0082359C"/>
    <w:rsid w:val="00827170"/>
    <w:rsid w:val="008276E9"/>
    <w:rsid w:val="00833339"/>
    <w:rsid w:val="00833C17"/>
    <w:rsid w:val="00852AC8"/>
    <w:rsid w:val="00854F12"/>
    <w:rsid w:val="008656EE"/>
    <w:rsid w:val="008717EE"/>
    <w:rsid w:val="00874C78"/>
    <w:rsid w:val="00875C57"/>
    <w:rsid w:val="00884AF7"/>
    <w:rsid w:val="00893F1C"/>
    <w:rsid w:val="008A4CCB"/>
    <w:rsid w:val="008A50BD"/>
    <w:rsid w:val="008A5B9C"/>
    <w:rsid w:val="008A5D05"/>
    <w:rsid w:val="008B06F2"/>
    <w:rsid w:val="008B1DAB"/>
    <w:rsid w:val="008B53BA"/>
    <w:rsid w:val="008D5A87"/>
    <w:rsid w:val="008D6E33"/>
    <w:rsid w:val="008E1B3C"/>
    <w:rsid w:val="008E4FFF"/>
    <w:rsid w:val="008E62CB"/>
    <w:rsid w:val="008E6AF9"/>
    <w:rsid w:val="00912504"/>
    <w:rsid w:val="00916C80"/>
    <w:rsid w:val="00921745"/>
    <w:rsid w:val="0093779A"/>
    <w:rsid w:val="00941745"/>
    <w:rsid w:val="00941D41"/>
    <w:rsid w:val="00944486"/>
    <w:rsid w:val="009472DF"/>
    <w:rsid w:val="009504FC"/>
    <w:rsid w:val="00954BBA"/>
    <w:rsid w:val="00961392"/>
    <w:rsid w:val="009650A9"/>
    <w:rsid w:val="009650C0"/>
    <w:rsid w:val="00967460"/>
    <w:rsid w:val="009956C1"/>
    <w:rsid w:val="009B0B7B"/>
    <w:rsid w:val="009B16F7"/>
    <w:rsid w:val="009C4D46"/>
    <w:rsid w:val="009C68D8"/>
    <w:rsid w:val="00A15A8E"/>
    <w:rsid w:val="00A35192"/>
    <w:rsid w:val="00A67A4A"/>
    <w:rsid w:val="00A939E6"/>
    <w:rsid w:val="00AA181C"/>
    <w:rsid w:val="00AA7CAD"/>
    <w:rsid w:val="00AB3A5B"/>
    <w:rsid w:val="00AC2D33"/>
    <w:rsid w:val="00AC746B"/>
    <w:rsid w:val="00AD189E"/>
    <w:rsid w:val="00AD6233"/>
    <w:rsid w:val="00AF1824"/>
    <w:rsid w:val="00B0290C"/>
    <w:rsid w:val="00B23FE1"/>
    <w:rsid w:val="00B25DE2"/>
    <w:rsid w:val="00B27B8D"/>
    <w:rsid w:val="00B42EBC"/>
    <w:rsid w:val="00B43184"/>
    <w:rsid w:val="00B500CC"/>
    <w:rsid w:val="00B83D26"/>
    <w:rsid w:val="00B87D6F"/>
    <w:rsid w:val="00B971E6"/>
    <w:rsid w:val="00BB5DAD"/>
    <w:rsid w:val="00BC215E"/>
    <w:rsid w:val="00BE0466"/>
    <w:rsid w:val="00BF0883"/>
    <w:rsid w:val="00BF40E7"/>
    <w:rsid w:val="00C0232F"/>
    <w:rsid w:val="00C11BB8"/>
    <w:rsid w:val="00C22350"/>
    <w:rsid w:val="00C22A07"/>
    <w:rsid w:val="00C36044"/>
    <w:rsid w:val="00C4141E"/>
    <w:rsid w:val="00C54D1D"/>
    <w:rsid w:val="00C57E33"/>
    <w:rsid w:val="00C8036C"/>
    <w:rsid w:val="00C93EFE"/>
    <w:rsid w:val="00CB4537"/>
    <w:rsid w:val="00CC6110"/>
    <w:rsid w:val="00CC7605"/>
    <w:rsid w:val="00CD4F5B"/>
    <w:rsid w:val="00CE0136"/>
    <w:rsid w:val="00CE362E"/>
    <w:rsid w:val="00CE5FD5"/>
    <w:rsid w:val="00CF1D18"/>
    <w:rsid w:val="00D00855"/>
    <w:rsid w:val="00D01736"/>
    <w:rsid w:val="00D11046"/>
    <w:rsid w:val="00D17939"/>
    <w:rsid w:val="00D1794C"/>
    <w:rsid w:val="00D23ABE"/>
    <w:rsid w:val="00D35DEB"/>
    <w:rsid w:val="00D418D4"/>
    <w:rsid w:val="00D472DB"/>
    <w:rsid w:val="00D50A8E"/>
    <w:rsid w:val="00D607AD"/>
    <w:rsid w:val="00D60E73"/>
    <w:rsid w:val="00D670BE"/>
    <w:rsid w:val="00D67819"/>
    <w:rsid w:val="00D7247F"/>
    <w:rsid w:val="00D75500"/>
    <w:rsid w:val="00D77860"/>
    <w:rsid w:val="00D77A18"/>
    <w:rsid w:val="00D834AF"/>
    <w:rsid w:val="00D835B0"/>
    <w:rsid w:val="00D84B59"/>
    <w:rsid w:val="00D868C7"/>
    <w:rsid w:val="00D90C8E"/>
    <w:rsid w:val="00D93684"/>
    <w:rsid w:val="00D971D1"/>
    <w:rsid w:val="00DA3B85"/>
    <w:rsid w:val="00DB163F"/>
    <w:rsid w:val="00DB4B5F"/>
    <w:rsid w:val="00DB4D63"/>
    <w:rsid w:val="00DB65B6"/>
    <w:rsid w:val="00DD67A6"/>
    <w:rsid w:val="00DD7BAC"/>
    <w:rsid w:val="00DE5368"/>
    <w:rsid w:val="00DF1BE2"/>
    <w:rsid w:val="00DF6B5A"/>
    <w:rsid w:val="00E057B8"/>
    <w:rsid w:val="00E1631C"/>
    <w:rsid w:val="00E2109E"/>
    <w:rsid w:val="00E24206"/>
    <w:rsid w:val="00E2569E"/>
    <w:rsid w:val="00E26731"/>
    <w:rsid w:val="00E45D96"/>
    <w:rsid w:val="00E461E9"/>
    <w:rsid w:val="00E47036"/>
    <w:rsid w:val="00E507D9"/>
    <w:rsid w:val="00E5138A"/>
    <w:rsid w:val="00E54214"/>
    <w:rsid w:val="00E816F1"/>
    <w:rsid w:val="00E84B10"/>
    <w:rsid w:val="00EA118E"/>
    <w:rsid w:val="00EB643E"/>
    <w:rsid w:val="00EC5830"/>
    <w:rsid w:val="00EC61BC"/>
    <w:rsid w:val="00ED7E0F"/>
    <w:rsid w:val="00EF54A7"/>
    <w:rsid w:val="00EF74B3"/>
    <w:rsid w:val="00F000BD"/>
    <w:rsid w:val="00F0130F"/>
    <w:rsid w:val="00F13D63"/>
    <w:rsid w:val="00F23B9E"/>
    <w:rsid w:val="00F2408B"/>
    <w:rsid w:val="00F24EA1"/>
    <w:rsid w:val="00F42F6C"/>
    <w:rsid w:val="00F43E23"/>
    <w:rsid w:val="00F47026"/>
    <w:rsid w:val="00F52015"/>
    <w:rsid w:val="00F526D2"/>
    <w:rsid w:val="00F52BA3"/>
    <w:rsid w:val="00F54707"/>
    <w:rsid w:val="00F60788"/>
    <w:rsid w:val="00F8389E"/>
    <w:rsid w:val="00F84356"/>
    <w:rsid w:val="00F87FC9"/>
    <w:rsid w:val="00F9373E"/>
    <w:rsid w:val="00FA0A7E"/>
    <w:rsid w:val="00FA4A24"/>
    <w:rsid w:val="00FA555F"/>
    <w:rsid w:val="00FC2BAC"/>
    <w:rsid w:val="00FC3230"/>
    <w:rsid w:val="00FC707F"/>
    <w:rsid w:val="00FC7780"/>
    <w:rsid w:val="00FC77A5"/>
    <w:rsid w:val="00FD14B2"/>
    <w:rsid w:val="00FE24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F8310"/>
  <w15:docId w15:val="{629FA790-08D9-5440-B662-D2BAC70AF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A5D05"/>
    <w:pPr>
      <w:widowControl/>
      <w:autoSpaceDE/>
      <w:autoSpaceDN/>
    </w:pPr>
    <w:rPr>
      <w:rFonts w:ascii="Times New Roman" w:eastAsia="Times New Roman" w:hAnsi="Times New Roman" w:cs="Times New Roman"/>
      <w:sz w:val="24"/>
      <w:szCs w:val="24"/>
      <w:lang w:val="it-IT" w:eastAsia="it-IT"/>
    </w:rPr>
  </w:style>
  <w:style w:type="paragraph" w:styleId="Titolo1">
    <w:name w:val="heading 1"/>
    <w:basedOn w:val="Normale"/>
    <w:link w:val="Titolo1Carattere"/>
    <w:uiPriority w:val="9"/>
    <w:qFormat/>
    <w:pPr>
      <w:widowControl w:val="0"/>
      <w:autoSpaceDE w:val="0"/>
      <w:autoSpaceDN w:val="0"/>
      <w:ind w:left="154"/>
      <w:outlineLvl w:val="0"/>
    </w:pPr>
    <w:rPr>
      <w:b/>
      <w:bCs/>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widowControl w:val="0"/>
      <w:autoSpaceDE w:val="0"/>
      <w:autoSpaceDN w:val="0"/>
    </w:pPr>
    <w:rPr>
      <w:lang w:eastAsia="en-US"/>
    </w:rPr>
  </w:style>
  <w:style w:type="paragraph" w:styleId="Paragrafoelenco">
    <w:name w:val="List Paragraph"/>
    <w:basedOn w:val="Normale"/>
    <w:uiPriority w:val="1"/>
    <w:qFormat/>
    <w:pPr>
      <w:widowControl w:val="0"/>
      <w:autoSpaceDE w:val="0"/>
      <w:autoSpaceDN w:val="0"/>
    </w:pPr>
    <w:rPr>
      <w:sz w:val="22"/>
      <w:szCs w:val="22"/>
      <w:lang w:eastAsia="en-US"/>
    </w:rPr>
  </w:style>
  <w:style w:type="paragraph" w:customStyle="1" w:styleId="TableParagraph">
    <w:name w:val="Table Paragraph"/>
    <w:basedOn w:val="Normale"/>
    <w:uiPriority w:val="1"/>
    <w:qFormat/>
    <w:pPr>
      <w:widowControl w:val="0"/>
      <w:autoSpaceDE w:val="0"/>
      <w:autoSpaceDN w:val="0"/>
      <w:spacing w:line="259" w:lineRule="exact"/>
    </w:pPr>
    <w:rPr>
      <w:sz w:val="22"/>
      <w:szCs w:val="22"/>
      <w:u w:val="single" w:color="000000"/>
      <w:lang w:eastAsia="en-US"/>
    </w:rPr>
  </w:style>
  <w:style w:type="paragraph" w:styleId="Nessunaspaziatura">
    <w:name w:val="No Spacing"/>
    <w:uiPriority w:val="1"/>
    <w:qFormat/>
    <w:rsid w:val="001D0B4A"/>
    <w:pPr>
      <w:widowControl/>
      <w:autoSpaceDE/>
      <w:autoSpaceDN/>
    </w:pPr>
    <w:rPr>
      <w:rFonts w:ascii="Calibri" w:eastAsia="Calibri" w:hAnsi="Calibri" w:cs="Times New Roman"/>
      <w:lang w:val="it-IT"/>
    </w:rPr>
  </w:style>
  <w:style w:type="character" w:styleId="Collegamentoipertestuale">
    <w:name w:val="Hyperlink"/>
    <w:basedOn w:val="Carpredefinitoparagrafo"/>
    <w:uiPriority w:val="99"/>
    <w:unhideWhenUsed/>
    <w:rsid w:val="0079070B"/>
    <w:rPr>
      <w:color w:val="0000FF" w:themeColor="hyperlink"/>
      <w:u w:val="single"/>
    </w:rPr>
  </w:style>
  <w:style w:type="character" w:styleId="Menzionenonrisolta">
    <w:name w:val="Unresolved Mention"/>
    <w:basedOn w:val="Carpredefinitoparagrafo"/>
    <w:uiPriority w:val="99"/>
    <w:semiHidden/>
    <w:unhideWhenUsed/>
    <w:rsid w:val="0079070B"/>
    <w:rPr>
      <w:color w:val="605E5C"/>
      <w:shd w:val="clear" w:color="auto" w:fill="E1DFDD"/>
    </w:rPr>
  </w:style>
  <w:style w:type="paragraph" w:styleId="NormaleWeb">
    <w:name w:val="Normal (Web)"/>
    <w:basedOn w:val="Normale"/>
    <w:uiPriority w:val="99"/>
    <w:unhideWhenUsed/>
    <w:rsid w:val="00410D21"/>
    <w:pPr>
      <w:spacing w:before="100" w:beforeAutospacing="1" w:after="100" w:afterAutospacing="1"/>
    </w:pPr>
  </w:style>
  <w:style w:type="character" w:customStyle="1" w:styleId="contentpasted1">
    <w:name w:val="contentpasted1"/>
    <w:basedOn w:val="Carpredefinitoparagrafo"/>
    <w:rsid w:val="00D1794C"/>
  </w:style>
  <w:style w:type="character" w:styleId="Collegamentovisitato">
    <w:name w:val="FollowedHyperlink"/>
    <w:basedOn w:val="Carpredefinitoparagrafo"/>
    <w:uiPriority w:val="99"/>
    <w:semiHidden/>
    <w:unhideWhenUsed/>
    <w:rsid w:val="00D90C8E"/>
    <w:rPr>
      <w:color w:val="800080" w:themeColor="followedHyperlink"/>
      <w:u w:val="single"/>
    </w:rPr>
  </w:style>
  <w:style w:type="paragraph" w:styleId="Intestazione">
    <w:name w:val="header"/>
    <w:basedOn w:val="Normale"/>
    <w:link w:val="IntestazioneCarattere"/>
    <w:uiPriority w:val="99"/>
    <w:unhideWhenUsed/>
    <w:rsid w:val="00F54707"/>
    <w:pPr>
      <w:widowControl w:val="0"/>
      <w:tabs>
        <w:tab w:val="center" w:pos="4819"/>
        <w:tab w:val="right" w:pos="9638"/>
      </w:tabs>
      <w:autoSpaceDE w:val="0"/>
      <w:autoSpaceDN w:val="0"/>
    </w:pPr>
    <w:rPr>
      <w:sz w:val="22"/>
      <w:szCs w:val="22"/>
      <w:lang w:eastAsia="en-US"/>
    </w:rPr>
  </w:style>
  <w:style w:type="character" w:customStyle="1" w:styleId="IntestazioneCarattere">
    <w:name w:val="Intestazione Carattere"/>
    <w:basedOn w:val="Carpredefinitoparagrafo"/>
    <w:link w:val="Intestazione"/>
    <w:uiPriority w:val="99"/>
    <w:rsid w:val="00F54707"/>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F54707"/>
    <w:pPr>
      <w:widowControl w:val="0"/>
      <w:tabs>
        <w:tab w:val="center" w:pos="4819"/>
        <w:tab w:val="right" w:pos="9638"/>
      </w:tabs>
      <w:autoSpaceDE w:val="0"/>
      <w:autoSpaceDN w:val="0"/>
    </w:pPr>
    <w:rPr>
      <w:sz w:val="22"/>
      <w:szCs w:val="22"/>
      <w:lang w:eastAsia="en-US"/>
    </w:rPr>
  </w:style>
  <w:style w:type="character" w:customStyle="1" w:styleId="PidipaginaCarattere">
    <w:name w:val="Piè di pagina Carattere"/>
    <w:basedOn w:val="Carpredefinitoparagrafo"/>
    <w:link w:val="Pidipagina"/>
    <w:uiPriority w:val="99"/>
    <w:rsid w:val="00F54707"/>
    <w:rPr>
      <w:rFonts w:ascii="Times New Roman" w:eastAsia="Times New Roman" w:hAnsi="Times New Roman" w:cs="Times New Roman"/>
      <w:lang w:val="it-IT"/>
    </w:rPr>
  </w:style>
  <w:style w:type="character" w:customStyle="1" w:styleId="apple-converted-space">
    <w:name w:val="apple-converted-space"/>
    <w:basedOn w:val="Carpredefinitoparagrafo"/>
    <w:rsid w:val="008A5D05"/>
  </w:style>
  <w:style w:type="paragraph" w:customStyle="1" w:styleId="MARIO">
    <w:name w:val="MARIO"/>
    <w:basedOn w:val="Normale"/>
    <w:link w:val="MARIOCarattere"/>
    <w:autoRedefine/>
    <w:qFormat/>
    <w:rsid w:val="008656EE"/>
    <w:pPr>
      <w:spacing w:line="360" w:lineRule="auto"/>
      <w:jc w:val="both"/>
    </w:pPr>
    <w:rPr>
      <w:rFonts w:ascii="Garamond" w:eastAsiaTheme="majorEastAsia" w:hAnsi="Garamond" w:cs="Arial"/>
      <w:b/>
      <w:color w:val="1F1F1F"/>
      <w:shd w:val="clear" w:color="auto" w:fill="FFFFFF"/>
    </w:rPr>
  </w:style>
  <w:style w:type="character" w:customStyle="1" w:styleId="MARIOCarattere">
    <w:name w:val="MARIO Carattere"/>
    <w:link w:val="MARIO"/>
    <w:rsid w:val="008656EE"/>
    <w:rPr>
      <w:rFonts w:ascii="Garamond" w:eastAsiaTheme="majorEastAsia" w:hAnsi="Garamond" w:cs="Arial"/>
      <w:b/>
      <w:color w:val="1F1F1F"/>
      <w:sz w:val="24"/>
      <w:szCs w:val="24"/>
      <w:lang w:val="it-IT" w:eastAsia="it-IT"/>
    </w:rPr>
  </w:style>
  <w:style w:type="character" w:customStyle="1" w:styleId="Titolo1Carattere">
    <w:name w:val="Titolo 1 Carattere"/>
    <w:basedOn w:val="Carpredefinitoparagrafo"/>
    <w:link w:val="Titolo1"/>
    <w:uiPriority w:val="9"/>
    <w:rsid w:val="004258A6"/>
    <w:rPr>
      <w:rFonts w:ascii="Times New Roman" w:eastAsia="Times New Roman" w:hAnsi="Times New Roman" w:cs="Times New Roman"/>
      <w:b/>
      <w:bCs/>
      <w:sz w:val="24"/>
      <w:szCs w:val="24"/>
      <w:lang w:val="it-IT"/>
    </w:rPr>
  </w:style>
  <w:style w:type="character" w:customStyle="1" w:styleId="CorpotestoCarattere">
    <w:name w:val="Corpo testo Carattere"/>
    <w:basedOn w:val="Carpredefinitoparagrafo"/>
    <w:link w:val="Corpotesto"/>
    <w:uiPriority w:val="1"/>
    <w:rsid w:val="004258A6"/>
    <w:rPr>
      <w:rFonts w:ascii="Times New Roman" w:eastAsia="Times New Roman" w:hAnsi="Times New Roman" w:cs="Times New Roman"/>
      <w:sz w:val="24"/>
      <w:szCs w:val="24"/>
      <w:lang w:val="it-IT"/>
    </w:rPr>
  </w:style>
  <w:style w:type="paragraph" w:customStyle="1" w:styleId="xxmsonormal">
    <w:name w:val="x_xmsonormal"/>
    <w:basedOn w:val="Normale"/>
    <w:rsid w:val="009B0B7B"/>
    <w:pPr>
      <w:spacing w:before="100" w:beforeAutospacing="1" w:after="100" w:afterAutospacing="1"/>
    </w:pPr>
  </w:style>
  <w:style w:type="character" w:customStyle="1" w:styleId="markzjpc6ijow">
    <w:name w:val="markzjpc6ijow"/>
    <w:basedOn w:val="Carpredefinitoparagrafo"/>
    <w:rsid w:val="009B0B7B"/>
  </w:style>
  <w:style w:type="character" w:styleId="Rimandocommento">
    <w:name w:val="annotation reference"/>
    <w:basedOn w:val="Carpredefinitoparagrafo"/>
    <w:uiPriority w:val="99"/>
    <w:semiHidden/>
    <w:unhideWhenUsed/>
    <w:rsid w:val="000A058D"/>
    <w:rPr>
      <w:sz w:val="16"/>
      <w:szCs w:val="16"/>
    </w:rPr>
  </w:style>
  <w:style w:type="paragraph" w:styleId="Testocommento">
    <w:name w:val="annotation text"/>
    <w:basedOn w:val="Normale"/>
    <w:link w:val="TestocommentoCarattere"/>
    <w:uiPriority w:val="99"/>
    <w:semiHidden/>
    <w:unhideWhenUsed/>
    <w:rsid w:val="000A058D"/>
    <w:rPr>
      <w:sz w:val="20"/>
      <w:szCs w:val="20"/>
    </w:rPr>
  </w:style>
  <w:style w:type="character" w:customStyle="1" w:styleId="TestocommentoCarattere">
    <w:name w:val="Testo commento Carattere"/>
    <w:basedOn w:val="Carpredefinitoparagrafo"/>
    <w:link w:val="Testocommento"/>
    <w:uiPriority w:val="99"/>
    <w:semiHidden/>
    <w:rsid w:val="000A058D"/>
    <w:rPr>
      <w:rFonts w:ascii="Times New Roman" w:eastAsia="Times New Roman" w:hAnsi="Times New Roman" w:cs="Times New Roman"/>
      <w:sz w:val="20"/>
      <w:szCs w:val="20"/>
      <w:lang w:val="it-IT" w:eastAsia="it-IT"/>
    </w:rPr>
  </w:style>
  <w:style w:type="paragraph" w:styleId="Soggettocommento">
    <w:name w:val="annotation subject"/>
    <w:basedOn w:val="Testocommento"/>
    <w:next w:val="Testocommento"/>
    <w:link w:val="SoggettocommentoCarattere"/>
    <w:uiPriority w:val="99"/>
    <w:semiHidden/>
    <w:unhideWhenUsed/>
    <w:rsid w:val="000A058D"/>
    <w:rPr>
      <w:b/>
      <w:bCs/>
    </w:rPr>
  </w:style>
  <w:style w:type="character" w:customStyle="1" w:styleId="SoggettocommentoCarattere">
    <w:name w:val="Soggetto commento Carattere"/>
    <w:basedOn w:val="TestocommentoCarattere"/>
    <w:link w:val="Soggettocommento"/>
    <w:uiPriority w:val="99"/>
    <w:semiHidden/>
    <w:rsid w:val="000A058D"/>
    <w:rPr>
      <w:rFonts w:ascii="Times New Roman" w:eastAsia="Times New Roman" w:hAnsi="Times New Roman" w:cs="Times New Roman"/>
      <w:b/>
      <w:bCs/>
      <w:sz w:val="20"/>
      <w:szCs w:val="20"/>
      <w:lang w:val="it-IT" w:eastAsia="it-IT"/>
    </w:rPr>
  </w:style>
  <w:style w:type="paragraph" w:styleId="Testofumetto">
    <w:name w:val="Balloon Text"/>
    <w:basedOn w:val="Normale"/>
    <w:link w:val="TestofumettoCarattere"/>
    <w:uiPriority w:val="99"/>
    <w:semiHidden/>
    <w:unhideWhenUsed/>
    <w:rsid w:val="000A058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A058D"/>
    <w:rPr>
      <w:rFonts w:ascii="Segoe UI" w:eastAsia="Times New Roman" w:hAnsi="Segoe UI" w:cs="Segoe UI"/>
      <w:sz w:val="18"/>
      <w:szCs w:val="18"/>
      <w:lang w:val="it-IT" w:eastAsia="it-IT"/>
    </w:rPr>
  </w:style>
  <w:style w:type="character" w:styleId="Enfasigrassetto">
    <w:name w:val="Strong"/>
    <w:basedOn w:val="Carpredefinitoparagrafo"/>
    <w:uiPriority w:val="22"/>
    <w:qFormat/>
    <w:rsid w:val="000A05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013185">
      <w:bodyDiv w:val="1"/>
      <w:marLeft w:val="0"/>
      <w:marRight w:val="0"/>
      <w:marTop w:val="0"/>
      <w:marBottom w:val="0"/>
      <w:divBdr>
        <w:top w:val="none" w:sz="0" w:space="0" w:color="auto"/>
        <w:left w:val="none" w:sz="0" w:space="0" w:color="auto"/>
        <w:bottom w:val="none" w:sz="0" w:space="0" w:color="auto"/>
        <w:right w:val="none" w:sz="0" w:space="0" w:color="auto"/>
      </w:divBdr>
    </w:div>
    <w:div w:id="459347158">
      <w:bodyDiv w:val="1"/>
      <w:marLeft w:val="0"/>
      <w:marRight w:val="0"/>
      <w:marTop w:val="0"/>
      <w:marBottom w:val="0"/>
      <w:divBdr>
        <w:top w:val="none" w:sz="0" w:space="0" w:color="auto"/>
        <w:left w:val="none" w:sz="0" w:space="0" w:color="auto"/>
        <w:bottom w:val="none" w:sz="0" w:space="0" w:color="auto"/>
        <w:right w:val="none" w:sz="0" w:space="0" w:color="auto"/>
      </w:divBdr>
      <w:divsChild>
        <w:div w:id="647131408">
          <w:marLeft w:val="0"/>
          <w:marRight w:val="0"/>
          <w:marTop w:val="0"/>
          <w:marBottom w:val="0"/>
          <w:divBdr>
            <w:top w:val="none" w:sz="0" w:space="0" w:color="auto"/>
            <w:left w:val="none" w:sz="0" w:space="0" w:color="auto"/>
            <w:bottom w:val="none" w:sz="0" w:space="0" w:color="auto"/>
            <w:right w:val="none" w:sz="0" w:space="0" w:color="auto"/>
          </w:divBdr>
          <w:divsChild>
            <w:div w:id="1291861831">
              <w:marLeft w:val="0"/>
              <w:marRight w:val="0"/>
              <w:marTop w:val="0"/>
              <w:marBottom w:val="0"/>
              <w:divBdr>
                <w:top w:val="none" w:sz="0" w:space="0" w:color="auto"/>
                <w:left w:val="none" w:sz="0" w:space="0" w:color="auto"/>
                <w:bottom w:val="none" w:sz="0" w:space="0" w:color="auto"/>
                <w:right w:val="none" w:sz="0" w:space="0" w:color="auto"/>
              </w:divBdr>
              <w:divsChild>
                <w:div w:id="1670401469">
                  <w:marLeft w:val="0"/>
                  <w:marRight w:val="0"/>
                  <w:marTop w:val="0"/>
                  <w:marBottom w:val="0"/>
                  <w:divBdr>
                    <w:top w:val="none" w:sz="0" w:space="0" w:color="auto"/>
                    <w:left w:val="none" w:sz="0" w:space="0" w:color="auto"/>
                    <w:bottom w:val="none" w:sz="0" w:space="0" w:color="auto"/>
                    <w:right w:val="none" w:sz="0" w:space="0" w:color="auto"/>
                  </w:divBdr>
                </w:div>
                <w:div w:id="1916818273">
                  <w:marLeft w:val="0"/>
                  <w:marRight w:val="0"/>
                  <w:marTop w:val="0"/>
                  <w:marBottom w:val="0"/>
                  <w:divBdr>
                    <w:top w:val="none" w:sz="0" w:space="0" w:color="auto"/>
                    <w:left w:val="none" w:sz="0" w:space="0" w:color="auto"/>
                    <w:bottom w:val="none" w:sz="0" w:space="0" w:color="auto"/>
                    <w:right w:val="none" w:sz="0" w:space="0" w:color="auto"/>
                  </w:divBdr>
                </w:div>
              </w:divsChild>
            </w:div>
            <w:div w:id="931545857">
              <w:marLeft w:val="0"/>
              <w:marRight w:val="0"/>
              <w:marTop w:val="0"/>
              <w:marBottom w:val="0"/>
              <w:divBdr>
                <w:top w:val="none" w:sz="0" w:space="0" w:color="auto"/>
                <w:left w:val="none" w:sz="0" w:space="0" w:color="auto"/>
                <w:bottom w:val="none" w:sz="0" w:space="0" w:color="auto"/>
                <w:right w:val="none" w:sz="0" w:space="0" w:color="auto"/>
              </w:divBdr>
              <w:divsChild>
                <w:div w:id="52409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11394">
      <w:bodyDiv w:val="1"/>
      <w:marLeft w:val="0"/>
      <w:marRight w:val="0"/>
      <w:marTop w:val="0"/>
      <w:marBottom w:val="0"/>
      <w:divBdr>
        <w:top w:val="none" w:sz="0" w:space="0" w:color="auto"/>
        <w:left w:val="none" w:sz="0" w:space="0" w:color="auto"/>
        <w:bottom w:val="none" w:sz="0" w:space="0" w:color="auto"/>
        <w:right w:val="none" w:sz="0" w:space="0" w:color="auto"/>
      </w:divBdr>
    </w:div>
    <w:div w:id="1357777007">
      <w:bodyDiv w:val="1"/>
      <w:marLeft w:val="0"/>
      <w:marRight w:val="0"/>
      <w:marTop w:val="0"/>
      <w:marBottom w:val="0"/>
      <w:divBdr>
        <w:top w:val="none" w:sz="0" w:space="0" w:color="auto"/>
        <w:left w:val="none" w:sz="0" w:space="0" w:color="auto"/>
        <w:bottom w:val="none" w:sz="0" w:space="0" w:color="auto"/>
        <w:right w:val="none" w:sz="0" w:space="0" w:color="auto"/>
      </w:divBdr>
    </w:div>
    <w:div w:id="1517310788">
      <w:bodyDiv w:val="1"/>
      <w:marLeft w:val="0"/>
      <w:marRight w:val="0"/>
      <w:marTop w:val="0"/>
      <w:marBottom w:val="0"/>
      <w:divBdr>
        <w:top w:val="none" w:sz="0" w:space="0" w:color="auto"/>
        <w:left w:val="none" w:sz="0" w:space="0" w:color="auto"/>
        <w:bottom w:val="none" w:sz="0" w:space="0" w:color="auto"/>
        <w:right w:val="none" w:sz="0" w:space="0" w:color="auto"/>
      </w:divBdr>
      <w:divsChild>
        <w:div w:id="1289580337">
          <w:marLeft w:val="0"/>
          <w:marRight w:val="0"/>
          <w:marTop w:val="0"/>
          <w:marBottom w:val="0"/>
          <w:divBdr>
            <w:top w:val="none" w:sz="0" w:space="0" w:color="auto"/>
            <w:left w:val="none" w:sz="0" w:space="0" w:color="auto"/>
            <w:bottom w:val="none" w:sz="0" w:space="0" w:color="auto"/>
            <w:right w:val="none" w:sz="0" w:space="0" w:color="auto"/>
          </w:divBdr>
        </w:div>
        <w:div w:id="1373387969">
          <w:marLeft w:val="0"/>
          <w:marRight w:val="0"/>
          <w:marTop w:val="0"/>
          <w:marBottom w:val="0"/>
          <w:divBdr>
            <w:top w:val="none" w:sz="0" w:space="0" w:color="auto"/>
            <w:left w:val="none" w:sz="0" w:space="0" w:color="auto"/>
            <w:bottom w:val="none" w:sz="0" w:space="0" w:color="auto"/>
            <w:right w:val="none" w:sz="0" w:space="0" w:color="auto"/>
          </w:divBdr>
        </w:div>
        <w:div w:id="1503934160">
          <w:marLeft w:val="0"/>
          <w:marRight w:val="0"/>
          <w:marTop w:val="0"/>
          <w:marBottom w:val="0"/>
          <w:divBdr>
            <w:top w:val="none" w:sz="0" w:space="0" w:color="auto"/>
            <w:left w:val="none" w:sz="0" w:space="0" w:color="auto"/>
            <w:bottom w:val="none" w:sz="0" w:space="0" w:color="auto"/>
            <w:right w:val="none" w:sz="0" w:space="0" w:color="auto"/>
          </w:divBdr>
        </w:div>
      </w:divsChild>
    </w:div>
    <w:div w:id="1520974472">
      <w:bodyDiv w:val="1"/>
      <w:marLeft w:val="0"/>
      <w:marRight w:val="0"/>
      <w:marTop w:val="0"/>
      <w:marBottom w:val="0"/>
      <w:divBdr>
        <w:top w:val="none" w:sz="0" w:space="0" w:color="auto"/>
        <w:left w:val="none" w:sz="0" w:space="0" w:color="auto"/>
        <w:bottom w:val="none" w:sz="0" w:space="0" w:color="auto"/>
        <w:right w:val="none" w:sz="0" w:space="0" w:color="auto"/>
      </w:divBdr>
    </w:div>
    <w:div w:id="1757096113">
      <w:bodyDiv w:val="1"/>
      <w:marLeft w:val="0"/>
      <w:marRight w:val="0"/>
      <w:marTop w:val="0"/>
      <w:marBottom w:val="0"/>
      <w:divBdr>
        <w:top w:val="none" w:sz="0" w:space="0" w:color="auto"/>
        <w:left w:val="none" w:sz="0" w:space="0" w:color="auto"/>
        <w:bottom w:val="none" w:sz="0" w:space="0" w:color="auto"/>
        <w:right w:val="none" w:sz="0" w:space="0" w:color="auto"/>
      </w:divBdr>
    </w:div>
    <w:div w:id="2139062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visfactor.it" TargetMode="External"/><Relationship Id="rId3" Type="http://schemas.openxmlformats.org/officeDocument/2006/relationships/webSettings" Target="webSettings.xml"/><Relationship Id="rId7" Type="http://schemas.openxmlformats.org/officeDocument/2006/relationships/hyperlink" Target="mailto:silvia.saitta@fondazionecsc.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drive/folders/1cx_F4vYgKTda33GgS-xCrY8q0ShKFVHP?usp=shari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ufficiostampa@visfactor.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743</Words>
  <Characters>4238</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Gabriele</dc:creator>
  <cp:lastModifiedBy>Silvia Saitta</cp:lastModifiedBy>
  <cp:revision>12</cp:revision>
  <cp:lastPrinted>2024-06-25T08:36:00Z</cp:lastPrinted>
  <dcterms:created xsi:type="dcterms:W3CDTF">2025-07-10T13:05:00Z</dcterms:created>
  <dcterms:modified xsi:type="dcterms:W3CDTF">2025-07-11T10:56:00Z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2022-06-23T00:00:00Z</vt:filetime>
  </property>
  <property fmtid="{D5CDD505-2E9C-101B-9397-08002B2CF9AE}" pid="3" name="Creator">
    <vt:lpwstr>Microsoft® Office Word 2007</vt:lpwstr>
  </property>
  <property fmtid="{D5CDD505-2E9C-101B-9397-08002B2CF9AE}" pid="4" name="LastSaved">
    <vt:filetime>2022-07-04T00:00:00Z</vt:filetime>
  </property>
</Properties>
</file>